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922A" w14:textId="7DC539BC" w:rsidR="00AA582A" w:rsidRPr="00AA582A" w:rsidRDefault="00AA582A" w:rsidP="00AA582A">
      <w:pPr>
        <w:rPr>
          <w:rFonts w:cs="Times New Roman"/>
          <w:b/>
          <w:bCs/>
          <w:sz w:val="36"/>
          <w:szCs w:val="36"/>
          <w:lang w:val="nl-NL"/>
        </w:rPr>
      </w:pPr>
      <w:r w:rsidRPr="00AA582A">
        <w:rPr>
          <w:rFonts w:cs="Times New Roman"/>
          <w:b/>
          <w:bCs/>
          <w:sz w:val="36"/>
          <w:szCs w:val="36"/>
          <w:lang w:val="nl-NL"/>
        </w:rPr>
        <w:t xml:space="preserve">XX. </w:t>
      </w:r>
      <w:r w:rsidR="005C0486" w:rsidRPr="00AA582A">
        <w:rPr>
          <w:rFonts w:cs="Times New Roman"/>
          <w:b/>
          <w:bCs/>
          <w:sz w:val="36"/>
          <w:szCs w:val="36"/>
          <w:lang w:val="nl-NL"/>
        </w:rPr>
        <w:t xml:space="preserve">Der logische </w:t>
      </w:r>
      <w:proofErr w:type="spellStart"/>
      <w:r w:rsidR="00CD16EF" w:rsidRPr="00AA582A">
        <w:rPr>
          <w:rFonts w:cs="Times New Roman"/>
          <w:b/>
          <w:bCs/>
          <w:sz w:val="36"/>
          <w:szCs w:val="36"/>
          <w:lang w:val="nl-NL"/>
        </w:rPr>
        <w:t>Aufbau</w:t>
      </w:r>
      <w:proofErr w:type="spellEnd"/>
      <w:r w:rsidR="005C0486" w:rsidRPr="00AA582A">
        <w:rPr>
          <w:rFonts w:cs="Times New Roman"/>
          <w:b/>
          <w:bCs/>
          <w:sz w:val="36"/>
          <w:szCs w:val="36"/>
          <w:lang w:val="nl-NL"/>
        </w:rPr>
        <w:t xml:space="preserve"> der Welt</w:t>
      </w:r>
    </w:p>
    <w:p w14:paraId="089BE6E5" w14:textId="27BE0243" w:rsidR="00945579" w:rsidRPr="00AA582A" w:rsidRDefault="00CD16EF" w:rsidP="00AA63E2">
      <w:pPr>
        <w:jc w:val="both"/>
        <w:rPr>
          <w:rFonts w:cs="Times New Roman"/>
          <w:lang w:val="en-US"/>
        </w:rPr>
      </w:pPr>
      <w:r w:rsidRPr="00AA582A">
        <w:rPr>
          <w:rFonts w:cs="Times New Roman"/>
          <w:lang w:val="en-US"/>
        </w:rPr>
        <w:t xml:space="preserve">Rudolf Carnap’s </w:t>
      </w:r>
      <w:r w:rsidRPr="00AA582A">
        <w:rPr>
          <w:rFonts w:cs="Times New Roman"/>
          <w:i/>
          <w:iCs/>
          <w:lang w:val="en-US"/>
        </w:rPr>
        <w:t xml:space="preserve">Der </w:t>
      </w:r>
      <w:proofErr w:type="spellStart"/>
      <w:r w:rsidRPr="00AA582A">
        <w:rPr>
          <w:rFonts w:cs="Times New Roman"/>
          <w:i/>
          <w:iCs/>
          <w:lang w:val="en-US"/>
        </w:rPr>
        <w:t>logische</w:t>
      </w:r>
      <w:proofErr w:type="spellEnd"/>
      <w:r w:rsidRPr="00AA582A">
        <w:rPr>
          <w:rFonts w:cs="Times New Roman"/>
          <w:i/>
          <w:iCs/>
          <w:lang w:val="en-US"/>
        </w:rPr>
        <w:t xml:space="preserve"> Aufbau der Welt </w:t>
      </w:r>
      <w:r w:rsidRPr="00AA582A">
        <w:rPr>
          <w:rFonts w:cs="Times New Roman"/>
          <w:lang w:val="en-US"/>
        </w:rPr>
        <w:t xml:space="preserve">(henceforth </w:t>
      </w:r>
      <w:r w:rsidRPr="00AA582A">
        <w:rPr>
          <w:rFonts w:cs="Times New Roman"/>
          <w:i/>
          <w:iCs/>
          <w:lang w:val="en-US"/>
        </w:rPr>
        <w:t>Aufbau</w:t>
      </w:r>
      <w:r w:rsidRPr="00AA582A">
        <w:rPr>
          <w:rFonts w:cs="Times New Roman"/>
          <w:lang w:val="en-US"/>
        </w:rPr>
        <w:t>) has a very diverse set of philosophical influences</w:t>
      </w:r>
      <w:r w:rsidR="000803AB" w:rsidRPr="00AA582A">
        <w:rPr>
          <w:rFonts w:cs="Times New Roman"/>
          <w:lang w:val="en-US"/>
        </w:rPr>
        <w:t xml:space="preserve"> (</w:t>
      </w:r>
      <w:r w:rsidR="00945579" w:rsidRPr="00AA582A">
        <w:rPr>
          <w:rFonts w:cs="Times New Roman"/>
          <w:lang w:val="en-US"/>
        </w:rPr>
        <w:t xml:space="preserve">see </w:t>
      </w:r>
      <w:proofErr w:type="spellStart"/>
      <w:r w:rsidR="00776A4F" w:rsidRPr="00AA582A">
        <w:rPr>
          <w:rFonts w:cs="Times New Roman"/>
          <w:lang w:val="en-US"/>
        </w:rPr>
        <w:t>c</w:t>
      </w:r>
      <w:r w:rsidR="00945579" w:rsidRPr="00AA582A">
        <w:rPr>
          <w:rFonts w:cs="Times New Roman"/>
          <w:lang w:val="en-US"/>
        </w:rPr>
        <w:t>h.</w:t>
      </w:r>
      <w:proofErr w:type="spellEnd"/>
      <w:r w:rsidR="00945579" w:rsidRPr="00AA582A">
        <w:rPr>
          <w:rFonts w:cs="Times New Roman"/>
          <w:lang w:val="en-US"/>
        </w:rPr>
        <w:t xml:space="preserve"> </w:t>
      </w:r>
      <w:r w:rsidR="000803AB" w:rsidRPr="00AA582A">
        <w:rPr>
          <w:rFonts w:cs="Times New Roman"/>
          <w:lang w:val="en-US"/>
        </w:rPr>
        <w:t>3</w:t>
      </w:r>
      <w:r w:rsidR="00776A4F" w:rsidRPr="00AA582A">
        <w:rPr>
          <w:rFonts w:cs="Times New Roman"/>
          <w:lang w:val="en-US"/>
        </w:rPr>
        <w:t xml:space="preserve"> &amp;</w:t>
      </w:r>
      <w:r w:rsidR="00C776DB" w:rsidRPr="00AA582A">
        <w:rPr>
          <w:rFonts w:cs="Times New Roman"/>
          <w:lang w:val="en-US"/>
        </w:rPr>
        <w:t xml:space="preserve"> </w:t>
      </w:r>
      <w:r w:rsidR="000803AB" w:rsidRPr="00AA582A">
        <w:rPr>
          <w:rFonts w:cs="Times New Roman"/>
          <w:lang w:val="en-US"/>
        </w:rPr>
        <w:t>39)</w:t>
      </w:r>
      <w:r w:rsidR="001F169F" w:rsidRPr="00AA582A">
        <w:rPr>
          <w:rFonts w:cs="Times New Roman"/>
          <w:lang w:val="en-US"/>
        </w:rPr>
        <w:t xml:space="preserve">, and the </w:t>
      </w:r>
      <w:r w:rsidR="007D558B" w:rsidRPr="00AA582A">
        <w:rPr>
          <w:rFonts w:cs="Times New Roman"/>
          <w:lang w:val="en-US"/>
        </w:rPr>
        <w:t>book</w:t>
      </w:r>
      <w:r w:rsidRPr="00AA582A">
        <w:rPr>
          <w:rFonts w:cs="Times New Roman"/>
          <w:lang w:val="en-US"/>
        </w:rPr>
        <w:t xml:space="preserve"> has been</w:t>
      </w:r>
      <w:r w:rsidR="001F169F" w:rsidRPr="00AA582A">
        <w:rPr>
          <w:rFonts w:cs="Times New Roman"/>
          <w:lang w:val="en-US"/>
        </w:rPr>
        <w:t xml:space="preserve"> subjected to a great variety of interpretations</w:t>
      </w:r>
      <w:r w:rsidR="000803AB" w:rsidRPr="00AA582A">
        <w:rPr>
          <w:rFonts w:cs="Times New Roman"/>
          <w:lang w:val="en-US"/>
        </w:rPr>
        <w:t xml:space="preserve"> (</w:t>
      </w:r>
      <w:r w:rsidR="00945579" w:rsidRPr="00AA582A">
        <w:rPr>
          <w:rFonts w:cs="Times New Roman"/>
          <w:lang w:val="en-US"/>
        </w:rPr>
        <w:t xml:space="preserve">see </w:t>
      </w:r>
      <w:proofErr w:type="spellStart"/>
      <w:r w:rsidR="00945579" w:rsidRPr="00AA582A">
        <w:rPr>
          <w:rFonts w:cs="Times New Roman"/>
          <w:lang w:val="en-US"/>
        </w:rPr>
        <w:t>ch.</w:t>
      </w:r>
      <w:proofErr w:type="spellEnd"/>
      <w:r w:rsidR="00945579" w:rsidRPr="00AA582A">
        <w:rPr>
          <w:rFonts w:cs="Times New Roman"/>
          <w:lang w:val="en-US"/>
        </w:rPr>
        <w:t xml:space="preserve"> </w:t>
      </w:r>
      <w:r w:rsidR="000803AB" w:rsidRPr="00AA582A">
        <w:rPr>
          <w:rFonts w:cs="Times New Roman"/>
          <w:lang w:val="en-US"/>
        </w:rPr>
        <w:t>76)</w:t>
      </w:r>
      <w:r w:rsidR="00B13825" w:rsidRPr="00AA582A">
        <w:rPr>
          <w:rFonts w:cs="Times New Roman"/>
          <w:lang w:val="en-US"/>
        </w:rPr>
        <w:t xml:space="preserve">. Consequently, </w:t>
      </w:r>
      <w:r w:rsidR="000803AB" w:rsidRPr="00AA582A">
        <w:rPr>
          <w:rFonts w:cs="Times New Roman"/>
          <w:lang w:val="en-US"/>
        </w:rPr>
        <w:t>a</w:t>
      </w:r>
      <w:r w:rsidRPr="00AA582A">
        <w:rPr>
          <w:rFonts w:cs="Times New Roman"/>
          <w:lang w:val="en-US"/>
        </w:rPr>
        <w:t xml:space="preserve"> summary of its content cannot remain neutral to some fundamental questions about its philosophical and meta-philosophical aims. </w:t>
      </w:r>
      <w:r w:rsidR="008154B9" w:rsidRPr="00AA582A">
        <w:rPr>
          <w:rFonts w:cs="Times New Roman"/>
          <w:lang w:val="en-US"/>
        </w:rPr>
        <w:t>T</w:t>
      </w:r>
      <w:r w:rsidRPr="00AA582A">
        <w:rPr>
          <w:rFonts w:cs="Times New Roman"/>
          <w:lang w:val="en-US"/>
        </w:rPr>
        <w:t>h</w:t>
      </w:r>
      <w:r w:rsidR="001F169F" w:rsidRPr="00AA582A">
        <w:rPr>
          <w:rFonts w:cs="Times New Roman"/>
          <w:lang w:val="en-US"/>
        </w:rPr>
        <w:t>is</w:t>
      </w:r>
      <w:r w:rsidR="000803AB" w:rsidRPr="00AA582A">
        <w:rPr>
          <w:rFonts w:cs="Times New Roman"/>
          <w:lang w:val="en-US"/>
        </w:rPr>
        <w:t xml:space="preserve"> </w:t>
      </w:r>
      <w:r w:rsidRPr="00AA582A">
        <w:rPr>
          <w:rFonts w:cs="Times New Roman"/>
          <w:lang w:val="en-US"/>
        </w:rPr>
        <w:t>summary stay</w:t>
      </w:r>
      <w:r w:rsidR="00945579" w:rsidRPr="00AA582A">
        <w:rPr>
          <w:rFonts w:cs="Times New Roman"/>
          <w:lang w:val="en-US"/>
        </w:rPr>
        <w:t>s</w:t>
      </w:r>
      <w:r w:rsidRPr="00AA582A">
        <w:rPr>
          <w:rFonts w:cs="Times New Roman"/>
          <w:lang w:val="en-US"/>
        </w:rPr>
        <w:t xml:space="preserve"> close to the text and structure of the</w:t>
      </w:r>
      <w:r w:rsidRPr="00AA582A">
        <w:rPr>
          <w:rFonts w:cs="Times New Roman"/>
          <w:i/>
          <w:iCs/>
          <w:lang w:val="en-US"/>
        </w:rPr>
        <w:t xml:space="preserve"> Aufbau</w:t>
      </w:r>
      <w:r w:rsidRPr="00AA582A">
        <w:rPr>
          <w:rFonts w:cs="Times New Roman"/>
          <w:lang w:val="en-US"/>
        </w:rPr>
        <w:t xml:space="preserve"> itself, </w:t>
      </w:r>
      <w:r w:rsidR="008154B9" w:rsidRPr="00AA582A">
        <w:rPr>
          <w:rFonts w:cs="Times New Roman"/>
          <w:lang w:val="en-US"/>
        </w:rPr>
        <w:t>but</w:t>
      </w:r>
      <w:r w:rsidR="00053E47" w:rsidRPr="00AA582A">
        <w:rPr>
          <w:rFonts w:cs="Times New Roman"/>
          <w:lang w:val="en-US"/>
        </w:rPr>
        <w:t xml:space="preserve"> it</w:t>
      </w:r>
      <w:r w:rsidR="008154B9" w:rsidRPr="00AA582A">
        <w:rPr>
          <w:rFonts w:cs="Times New Roman"/>
          <w:lang w:val="en-US"/>
        </w:rPr>
        <w:t xml:space="preserve"> </w:t>
      </w:r>
      <w:r w:rsidR="00053E47" w:rsidRPr="00AA582A">
        <w:rPr>
          <w:rFonts w:cs="Times New Roman"/>
          <w:lang w:val="en-US"/>
        </w:rPr>
        <w:t xml:space="preserve">is </w:t>
      </w:r>
      <w:r w:rsidR="00945579" w:rsidRPr="00AA582A">
        <w:rPr>
          <w:rFonts w:cs="Times New Roman"/>
          <w:lang w:val="en-US"/>
        </w:rPr>
        <w:t>also</w:t>
      </w:r>
      <w:r w:rsidR="00053E47" w:rsidRPr="00AA582A">
        <w:rPr>
          <w:rFonts w:cs="Times New Roman"/>
          <w:lang w:val="en-US"/>
        </w:rPr>
        <w:t xml:space="preserve"> indebted to </w:t>
      </w:r>
      <w:r w:rsidR="00327522">
        <w:rPr>
          <w:rFonts w:cs="Times New Roman"/>
          <w:lang w:val="en-US"/>
        </w:rPr>
        <w:t>key</w:t>
      </w:r>
      <w:r w:rsidR="008154B9" w:rsidRPr="00AA582A">
        <w:rPr>
          <w:rFonts w:cs="Times New Roman"/>
          <w:lang w:val="en-US"/>
        </w:rPr>
        <w:t xml:space="preserve"> work</w:t>
      </w:r>
      <w:r w:rsidR="00327522">
        <w:rPr>
          <w:rFonts w:cs="Times New Roman"/>
          <w:lang w:val="en-US"/>
        </w:rPr>
        <w:t>s</w:t>
      </w:r>
      <w:r w:rsidR="00053E47" w:rsidRPr="00AA582A">
        <w:rPr>
          <w:rFonts w:cs="Times New Roman"/>
          <w:lang w:val="en-US"/>
        </w:rPr>
        <w:t xml:space="preserve"> </w:t>
      </w:r>
      <w:r w:rsidR="001F169F" w:rsidRPr="00AA582A">
        <w:rPr>
          <w:rFonts w:cs="Times New Roman"/>
          <w:lang w:val="en-US"/>
        </w:rPr>
        <w:t>that pushe</w:t>
      </w:r>
      <w:r w:rsidR="00327522">
        <w:rPr>
          <w:rFonts w:cs="Times New Roman"/>
          <w:lang w:val="en-US"/>
        </w:rPr>
        <w:t>d</w:t>
      </w:r>
      <w:r w:rsidR="001F169F" w:rsidRPr="00AA582A">
        <w:rPr>
          <w:rFonts w:cs="Times New Roman"/>
          <w:lang w:val="en-US"/>
        </w:rPr>
        <w:t xml:space="preserve"> its interpretation beyond a traditional empiricist reading (see bibliography</w:t>
      </w:r>
      <w:r w:rsidR="008154B9" w:rsidRPr="00AA582A">
        <w:rPr>
          <w:rFonts w:cs="Times New Roman"/>
          <w:lang w:val="en-US"/>
        </w:rPr>
        <w:t>).</w:t>
      </w:r>
    </w:p>
    <w:p w14:paraId="3D5859ED" w14:textId="499C6985" w:rsidR="000803AB" w:rsidRPr="00AA582A" w:rsidRDefault="00317D8D" w:rsidP="00AA582A">
      <w:pPr>
        <w:pStyle w:val="Kop1"/>
        <w:rPr>
          <w:b w:val="0"/>
          <w:lang w:val="en-US"/>
        </w:rPr>
      </w:pPr>
      <w:r w:rsidRPr="00AA582A">
        <w:rPr>
          <w:lang w:val="en-US"/>
        </w:rPr>
        <w:t>Aim and Structure</w:t>
      </w:r>
      <w:r w:rsidR="001A20D5" w:rsidRPr="00AA582A">
        <w:rPr>
          <w:lang w:val="en-US"/>
        </w:rPr>
        <w:t xml:space="preserve"> (Part I)</w:t>
      </w:r>
    </w:p>
    <w:p w14:paraId="1524FBC9" w14:textId="6A35B201" w:rsidR="004375F3" w:rsidRPr="00AA582A" w:rsidRDefault="00776A4F" w:rsidP="00AA63E2">
      <w:pPr>
        <w:jc w:val="both"/>
        <w:rPr>
          <w:rFonts w:cs="Times New Roman"/>
          <w:lang w:val="en-US"/>
        </w:rPr>
      </w:pPr>
      <w:r w:rsidRPr="00AA582A">
        <w:rPr>
          <w:rFonts w:cs="Times New Roman"/>
          <w:lang w:val="en-US"/>
        </w:rPr>
        <w:t>I</w:t>
      </w:r>
      <w:r w:rsidR="00267071" w:rsidRPr="00AA582A">
        <w:rPr>
          <w:rFonts w:cs="Times New Roman"/>
          <w:lang w:val="en-US"/>
        </w:rPr>
        <w:t>n</w:t>
      </w:r>
      <w:r w:rsidR="00952E8F" w:rsidRPr="00AA582A">
        <w:rPr>
          <w:rFonts w:cs="Times New Roman"/>
          <w:lang w:val="en-US"/>
        </w:rPr>
        <w:t xml:space="preserve"> the </w:t>
      </w:r>
      <w:r w:rsidR="00952E8F" w:rsidRPr="00AA582A">
        <w:rPr>
          <w:rFonts w:cs="Times New Roman"/>
          <w:i/>
          <w:iCs/>
          <w:lang w:val="en-US"/>
        </w:rPr>
        <w:t>Aufbau</w:t>
      </w:r>
      <w:r w:rsidRPr="00AA582A">
        <w:rPr>
          <w:rFonts w:cs="Times New Roman"/>
          <w:i/>
          <w:iCs/>
          <w:lang w:val="en-US"/>
        </w:rPr>
        <w:t xml:space="preserve"> </w:t>
      </w:r>
      <w:r w:rsidRPr="00AA582A">
        <w:rPr>
          <w:rFonts w:cs="Times New Roman"/>
          <w:lang w:val="en-US"/>
        </w:rPr>
        <w:t>Carnap aims to defend</w:t>
      </w:r>
      <w:r w:rsidR="00053E47" w:rsidRPr="00AA582A">
        <w:rPr>
          <w:rFonts w:cs="Times New Roman"/>
          <w:lang w:val="en-US"/>
        </w:rPr>
        <w:t xml:space="preserve"> the central thesis of</w:t>
      </w:r>
      <w:r w:rsidR="00291255" w:rsidRPr="00AA582A">
        <w:rPr>
          <w:rFonts w:cs="Times New Roman"/>
          <w:lang w:val="en-US"/>
        </w:rPr>
        <w:t xml:space="preserve"> constitution</w:t>
      </w:r>
      <w:r w:rsidR="00267071" w:rsidRPr="00AA582A">
        <w:rPr>
          <w:rFonts w:cs="Times New Roman"/>
          <w:lang w:val="en-US"/>
        </w:rPr>
        <w:t>al</w:t>
      </w:r>
      <w:r w:rsidR="00291255" w:rsidRPr="00AA582A">
        <w:rPr>
          <w:rFonts w:cs="Times New Roman"/>
          <w:lang w:val="en-US"/>
        </w:rPr>
        <w:t xml:space="preserve"> theory</w:t>
      </w:r>
      <w:r w:rsidR="00972030" w:rsidRPr="00AA582A">
        <w:rPr>
          <w:rFonts w:cs="Times New Roman"/>
          <w:lang w:val="en-US"/>
        </w:rPr>
        <w:t xml:space="preserve">: </w:t>
      </w:r>
      <w:r w:rsidR="00291255" w:rsidRPr="00AA582A">
        <w:rPr>
          <w:rFonts w:cs="Times New Roman"/>
          <w:lang w:val="en-US"/>
        </w:rPr>
        <w:t xml:space="preserve">it is </w:t>
      </w:r>
      <w:r w:rsidR="00291255" w:rsidRPr="00AA582A">
        <w:rPr>
          <w:rFonts w:cs="Times New Roman"/>
          <w:i/>
          <w:iCs/>
          <w:lang w:val="en-US"/>
        </w:rPr>
        <w:t xml:space="preserve">possible </w:t>
      </w:r>
      <w:r w:rsidR="00291255" w:rsidRPr="00AA582A">
        <w:rPr>
          <w:rFonts w:cs="Times New Roman"/>
          <w:lang w:val="en-US"/>
        </w:rPr>
        <w:t xml:space="preserve">to construct </w:t>
      </w:r>
      <w:r w:rsidR="00952E8F" w:rsidRPr="00AA582A">
        <w:rPr>
          <w:rFonts w:cs="Times New Roman"/>
          <w:lang w:val="en-US"/>
        </w:rPr>
        <w:t>a</w:t>
      </w:r>
      <w:r w:rsidR="00896A2A" w:rsidRPr="00AA582A">
        <w:rPr>
          <w:rFonts w:cs="Times New Roman"/>
          <w:lang w:val="en-US"/>
        </w:rPr>
        <w:t xml:space="preserve"> </w:t>
      </w:r>
      <w:r w:rsidR="001E1DE7" w:rsidRPr="00AA582A">
        <w:rPr>
          <w:rFonts w:cs="Times New Roman"/>
          <w:lang w:val="en-US"/>
        </w:rPr>
        <w:t>formal</w:t>
      </w:r>
      <w:r w:rsidR="00952E8F" w:rsidRPr="00AA582A">
        <w:rPr>
          <w:rFonts w:cs="Times New Roman"/>
          <w:lang w:val="en-US"/>
        </w:rPr>
        <w:t xml:space="preserve"> system</w:t>
      </w:r>
      <w:r w:rsidR="00896A2A" w:rsidRPr="00AA582A">
        <w:rPr>
          <w:rFonts w:cs="Times New Roman"/>
          <w:lang w:val="en-US"/>
        </w:rPr>
        <w:t xml:space="preserve"> – which Carnap calls a constitution</w:t>
      </w:r>
      <w:r w:rsidR="008154B9" w:rsidRPr="00AA582A">
        <w:rPr>
          <w:rFonts w:cs="Times New Roman"/>
          <w:lang w:val="en-US"/>
        </w:rPr>
        <w:t>al</w:t>
      </w:r>
      <w:r w:rsidR="00896A2A" w:rsidRPr="00AA582A">
        <w:rPr>
          <w:rFonts w:cs="Times New Roman"/>
          <w:lang w:val="en-US"/>
        </w:rPr>
        <w:t xml:space="preserve"> system –</w:t>
      </w:r>
      <w:r w:rsidR="00952E8F" w:rsidRPr="00AA582A">
        <w:rPr>
          <w:rFonts w:cs="Times New Roman"/>
          <w:lang w:val="en-US"/>
        </w:rPr>
        <w:t xml:space="preserve"> that</w:t>
      </w:r>
      <w:r w:rsidR="00896A2A" w:rsidRPr="00AA582A">
        <w:rPr>
          <w:rFonts w:cs="Times New Roman"/>
          <w:lang w:val="en-US"/>
        </w:rPr>
        <w:t xml:space="preserve"> </w:t>
      </w:r>
      <w:r w:rsidR="00952E8F" w:rsidRPr="00AA582A">
        <w:rPr>
          <w:rFonts w:cs="Times New Roman"/>
          <w:lang w:val="en-US"/>
        </w:rPr>
        <w:t>constitute</w:t>
      </w:r>
      <w:r w:rsidR="008154B9" w:rsidRPr="00AA582A">
        <w:rPr>
          <w:rFonts w:cs="Times New Roman"/>
          <w:lang w:val="en-US"/>
        </w:rPr>
        <w:t>s</w:t>
      </w:r>
      <w:r w:rsidR="00952E8F" w:rsidRPr="00AA582A">
        <w:rPr>
          <w:rFonts w:cs="Times New Roman"/>
          <w:lang w:val="en-US"/>
        </w:rPr>
        <w:t xml:space="preserve"> a great variety of concepts from a limited </w:t>
      </w:r>
      <w:r w:rsidR="005F5C06" w:rsidRPr="00AA582A">
        <w:rPr>
          <w:rFonts w:cs="Times New Roman"/>
          <w:lang w:val="en-US"/>
        </w:rPr>
        <w:t xml:space="preserve">set of </w:t>
      </w:r>
      <w:r w:rsidR="00896A2A" w:rsidRPr="00AA582A">
        <w:rPr>
          <w:rFonts w:cs="Times New Roman"/>
          <w:lang w:val="en-US"/>
        </w:rPr>
        <w:t>primitive</w:t>
      </w:r>
      <w:r w:rsidR="00267071" w:rsidRPr="00AA582A">
        <w:rPr>
          <w:rFonts w:cs="Times New Roman"/>
          <w:lang w:val="en-US"/>
        </w:rPr>
        <w:t xml:space="preserve"> </w:t>
      </w:r>
      <w:r w:rsidR="005F5C06" w:rsidRPr="00AA582A">
        <w:rPr>
          <w:rFonts w:cs="Times New Roman"/>
          <w:lang w:val="en-US"/>
        </w:rPr>
        <w:t>concepts (§1). A concept</w:t>
      </w:r>
      <w:r w:rsidR="00640BC1" w:rsidRPr="00AA582A">
        <w:rPr>
          <w:rFonts w:cs="Times New Roman"/>
          <w:lang w:val="en-US"/>
        </w:rPr>
        <w:t xml:space="preserve"> </w:t>
      </w:r>
      <w:r w:rsidR="005F5C06" w:rsidRPr="00AA582A">
        <w:rPr>
          <w:rFonts w:cs="Times New Roman"/>
          <w:lang w:val="en-US"/>
        </w:rPr>
        <w:t xml:space="preserve">is constituted, if one </w:t>
      </w:r>
      <w:proofErr w:type="gramStart"/>
      <w:r w:rsidR="005F5C06" w:rsidRPr="00AA582A">
        <w:rPr>
          <w:rFonts w:cs="Times New Roman"/>
          <w:lang w:val="en-US"/>
        </w:rPr>
        <w:t>is able to</w:t>
      </w:r>
      <w:proofErr w:type="gramEnd"/>
      <w:r w:rsidR="005F5C06" w:rsidRPr="00AA582A">
        <w:rPr>
          <w:rFonts w:cs="Times New Roman"/>
          <w:lang w:val="en-US"/>
        </w:rPr>
        <w:t xml:space="preserve"> specify how a proposition containing </w:t>
      </w:r>
      <w:r w:rsidR="00640BC1" w:rsidRPr="00AA582A">
        <w:rPr>
          <w:rFonts w:cs="Times New Roman"/>
          <w:lang w:val="en-US"/>
        </w:rPr>
        <w:t>that concept</w:t>
      </w:r>
      <w:r w:rsidR="005F5C06" w:rsidRPr="00AA582A">
        <w:rPr>
          <w:rFonts w:cs="Times New Roman"/>
          <w:lang w:val="en-US"/>
        </w:rPr>
        <w:t xml:space="preserve"> can be transformed </w:t>
      </w:r>
      <w:proofErr w:type="gramStart"/>
      <w:r w:rsidR="005F5C06" w:rsidRPr="00AA582A">
        <w:rPr>
          <w:rFonts w:cs="Times New Roman"/>
          <w:lang w:val="en-US"/>
        </w:rPr>
        <w:t>in</w:t>
      </w:r>
      <w:proofErr w:type="gramEnd"/>
      <w:r w:rsidR="005F5C06" w:rsidRPr="00AA582A">
        <w:rPr>
          <w:rFonts w:cs="Times New Roman"/>
          <w:lang w:val="en-US"/>
        </w:rPr>
        <w:t xml:space="preserve"> propositions containing earlier constituted concepts. In this way, one </w:t>
      </w:r>
      <w:r w:rsidR="004A4A40" w:rsidRPr="00AA582A">
        <w:rPr>
          <w:rFonts w:cs="Times New Roman"/>
          <w:lang w:val="en-US"/>
        </w:rPr>
        <w:t xml:space="preserve">can construct a genealogical tree of concepts, with which you can </w:t>
      </w:r>
      <w:r w:rsidR="005F5C06" w:rsidRPr="00AA582A">
        <w:rPr>
          <w:rFonts w:cs="Times New Roman"/>
          <w:lang w:val="en-US"/>
        </w:rPr>
        <w:t>transform all propositions</w:t>
      </w:r>
      <w:r w:rsidR="00896A2A" w:rsidRPr="00AA582A">
        <w:rPr>
          <w:rFonts w:cs="Times New Roman"/>
          <w:lang w:val="en-US"/>
        </w:rPr>
        <w:t xml:space="preserve"> of a given</w:t>
      </w:r>
      <w:r w:rsidR="001E1DE7" w:rsidRPr="00AA582A">
        <w:rPr>
          <w:rFonts w:cs="Times New Roman"/>
          <w:lang w:val="en-US"/>
        </w:rPr>
        <w:t xml:space="preserve"> constitution</w:t>
      </w:r>
      <w:r w:rsidR="00267071" w:rsidRPr="00AA582A">
        <w:rPr>
          <w:rFonts w:cs="Times New Roman"/>
          <w:lang w:val="en-US"/>
        </w:rPr>
        <w:t>al</w:t>
      </w:r>
      <w:r w:rsidR="00896A2A" w:rsidRPr="00AA582A">
        <w:rPr>
          <w:rFonts w:cs="Times New Roman"/>
          <w:lang w:val="en-US"/>
        </w:rPr>
        <w:t xml:space="preserve"> system</w:t>
      </w:r>
      <w:r w:rsidR="005F5C06" w:rsidRPr="00AA582A">
        <w:rPr>
          <w:rFonts w:cs="Times New Roman"/>
          <w:lang w:val="en-US"/>
        </w:rPr>
        <w:t xml:space="preserve"> to propositions containing only the primitive concepts that make up the base of </w:t>
      </w:r>
      <w:r w:rsidR="001E1DE7" w:rsidRPr="00AA582A">
        <w:rPr>
          <w:rFonts w:cs="Times New Roman"/>
          <w:lang w:val="en-US"/>
        </w:rPr>
        <w:t>that</w:t>
      </w:r>
      <w:r w:rsidR="005F5C06" w:rsidRPr="00AA582A">
        <w:rPr>
          <w:rFonts w:cs="Times New Roman"/>
          <w:lang w:val="en-US"/>
        </w:rPr>
        <w:t xml:space="preserve"> constitution</w:t>
      </w:r>
      <w:r w:rsidR="008154B9" w:rsidRPr="00AA582A">
        <w:rPr>
          <w:rFonts w:cs="Times New Roman"/>
          <w:lang w:val="en-US"/>
        </w:rPr>
        <w:t>al</w:t>
      </w:r>
      <w:r w:rsidR="005F5C06" w:rsidRPr="00AA582A">
        <w:rPr>
          <w:rFonts w:cs="Times New Roman"/>
          <w:lang w:val="en-US"/>
        </w:rPr>
        <w:t xml:space="preserve"> system</w:t>
      </w:r>
      <w:r w:rsidR="00896A2A" w:rsidRPr="00AA582A">
        <w:rPr>
          <w:rFonts w:cs="Times New Roman"/>
          <w:lang w:val="en-US"/>
        </w:rPr>
        <w:t xml:space="preserve"> (§2)</w:t>
      </w:r>
      <w:r w:rsidR="005F5C06" w:rsidRPr="00AA582A">
        <w:rPr>
          <w:rFonts w:cs="Times New Roman"/>
          <w:lang w:val="en-US"/>
        </w:rPr>
        <w:t xml:space="preserve">. </w:t>
      </w:r>
      <w:r w:rsidR="00896A2A" w:rsidRPr="00AA582A">
        <w:rPr>
          <w:rFonts w:cs="Times New Roman"/>
          <w:lang w:val="en-US"/>
        </w:rPr>
        <w:t xml:space="preserve">Carnap is interested </w:t>
      </w:r>
      <w:proofErr w:type="gramStart"/>
      <w:r w:rsidR="00896A2A" w:rsidRPr="00AA582A">
        <w:rPr>
          <w:rFonts w:cs="Times New Roman"/>
          <w:lang w:val="en-US"/>
        </w:rPr>
        <w:t>to prove</w:t>
      </w:r>
      <w:proofErr w:type="gramEnd"/>
      <w:r w:rsidR="00896A2A" w:rsidRPr="00AA582A">
        <w:rPr>
          <w:rFonts w:cs="Times New Roman"/>
          <w:lang w:val="en-US"/>
        </w:rPr>
        <w:t xml:space="preserve"> the possibility of such a constitution</w:t>
      </w:r>
      <w:r w:rsidR="008154B9" w:rsidRPr="00AA582A">
        <w:rPr>
          <w:rFonts w:cs="Times New Roman"/>
          <w:lang w:val="en-US"/>
        </w:rPr>
        <w:t>al</w:t>
      </w:r>
      <w:r w:rsidR="00896A2A" w:rsidRPr="00AA582A">
        <w:rPr>
          <w:rFonts w:cs="Times New Roman"/>
          <w:lang w:val="en-US"/>
        </w:rPr>
        <w:t xml:space="preserve"> system for three reasons. First,</w:t>
      </w:r>
      <w:r w:rsidR="00FE54BE" w:rsidRPr="00AA582A">
        <w:rPr>
          <w:rFonts w:cs="Times New Roman"/>
          <w:lang w:val="en-US"/>
        </w:rPr>
        <w:t xml:space="preserve"> </w:t>
      </w:r>
      <w:r w:rsidR="005A0F79" w:rsidRPr="00AA582A">
        <w:rPr>
          <w:rFonts w:cs="Times New Roman"/>
          <w:lang w:val="en-US"/>
        </w:rPr>
        <w:t xml:space="preserve">one might </w:t>
      </w:r>
      <w:r w:rsidR="00291255" w:rsidRPr="00AA582A">
        <w:rPr>
          <w:rFonts w:cs="Times New Roman"/>
          <w:lang w:val="en-US"/>
        </w:rPr>
        <w:t>rationally reconstruct</w:t>
      </w:r>
      <w:r w:rsidR="005A0F79" w:rsidRPr="00AA582A">
        <w:rPr>
          <w:rFonts w:cs="Times New Roman"/>
          <w:lang w:val="en-US"/>
        </w:rPr>
        <w:t xml:space="preserve"> the entire system of scientific concepts within one unified </w:t>
      </w:r>
      <w:r w:rsidR="00FE54BE" w:rsidRPr="00AA582A">
        <w:rPr>
          <w:rFonts w:cs="Times New Roman"/>
          <w:lang w:val="en-US"/>
        </w:rPr>
        <w:t>constitution</w:t>
      </w:r>
      <w:r w:rsidR="00053E47" w:rsidRPr="00AA582A">
        <w:rPr>
          <w:rFonts w:cs="Times New Roman"/>
          <w:lang w:val="en-US"/>
        </w:rPr>
        <w:t>al</w:t>
      </w:r>
      <w:r w:rsidR="00FE54BE" w:rsidRPr="00AA582A">
        <w:rPr>
          <w:rFonts w:cs="Times New Roman"/>
          <w:lang w:val="en-US"/>
        </w:rPr>
        <w:t xml:space="preserve"> </w:t>
      </w:r>
      <w:r w:rsidR="005A0F79" w:rsidRPr="00AA582A">
        <w:rPr>
          <w:rFonts w:cs="Times New Roman"/>
          <w:lang w:val="en-US"/>
        </w:rPr>
        <w:t>system, overcoming the disintegration of</w:t>
      </w:r>
      <w:r w:rsidR="00053E47" w:rsidRPr="00AA582A">
        <w:rPr>
          <w:rFonts w:cs="Times New Roman"/>
          <w:lang w:val="en-US"/>
        </w:rPr>
        <w:t xml:space="preserve"> the</w:t>
      </w:r>
      <w:r w:rsidR="004A4A40" w:rsidRPr="00AA582A">
        <w:rPr>
          <w:rFonts w:cs="Times New Roman"/>
          <w:lang w:val="en-US"/>
        </w:rPr>
        <w:t xml:space="preserve"> </w:t>
      </w:r>
      <w:r w:rsidR="005A0F79" w:rsidRPr="00AA582A">
        <w:rPr>
          <w:rFonts w:cs="Times New Roman"/>
          <w:lang w:val="en-US"/>
        </w:rPr>
        <w:t>scientific enterprise [</w:t>
      </w:r>
      <w:proofErr w:type="spellStart"/>
      <w:r w:rsidR="005A0F79" w:rsidRPr="00AA582A">
        <w:rPr>
          <w:rFonts w:cs="Times New Roman"/>
          <w:lang w:val="en-US"/>
        </w:rPr>
        <w:t>Gesamtwissenschaft</w:t>
      </w:r>
      <w:proofErr w:type="spellEnd"/>
      <w:r w:rsidR="005A0F79" w:rsidRPr="00AA582A">
        <w:rPr>
          <w:rFonts w:cs="Times New Roman"/>
          <w:lang w:val="en-US"/>
        </w:rPr>
        <w:t xml:space="preserve">] into unrelated, singular sciences (§2). Second, </w:t>
      </w:r>
      <w:proofErr w:type="gramStart"/>
      <w:r w:rsidR="001F169F" w:rsidRPr="00AA582A">
        <w:rPr>
          <w:rFonts w:cs="Times New Roman"/>
          <w:lang w:val="en-US"/>
        </w:rPr>
        <w:t>such a</w:t>
      </w:r>
      <w:proofErr w:type="gramEnd"/>
      <w:r w:rsidR="001F169F" w:rsidRPr="00AA582A">
        <w:rPr>
          <w:rFonts w:cs="Times New Roman"/>
          <w:lang w:val="en-US"/>
        </w:rPr>
        <w:t xml:space="preserve"> unified reconstruction of scientific concepts</w:t>
      </w:r>
      <w:r w:rsidR="005A0F79" w:rsidRPr="00AA582A">
        <w:rPr>
          <w:rFonts w:cs="Times New Roman"/>
          <w:lang w:val="en-US"/>
        </w:rPr>
        <w:t xml:space="preserve"> has </w:t>
      </w:r>
      <w:r w:rsidR="00FE54BE" w:rsidRPr="00AA582A">
        <w:rPr>
          <w:rFonts w:cs="Times New Roman"/>
          <w:lang w:val="en-US"/>
        </w:rPr>
        <w:t>the</w:t>
      </w:r>
      <w:r w:rsidR="005A0F79" w:rsidRPr="00AA582A">
        <w:rPr>
          <w:rFonts w:cs="Times New Roman"/>
          <w:lang w:val="en-US"/>
        </w:rPr>
        <w:t xml:space="preserve"> potential </w:t>
      </w:r>
      <w:r w:rsidR="00CE06AE" w:rsidRPr="00AA582A">
        <w:rPr>
          <w:rFonts w:cs="Times New Roman"/>
          <w:lang w:val="en-US"/>
        </w:rPr>
        <w:t xml:space="preserve">to </w:t>
      </w:r>
      <w:r w:rsidR="005A0F79" w:rsidRPr="00AA582A">
        <w:rPr>
          <w:rFonts w:cs="Times New Roman"/>
          <w:lang w:val="en-US"/>
        </w:rPr>
        <w:t xml:space="preserve">show how </w:t>
      </w:r>
      <w:r w:rsidR="004A4A40" w:rsidRPr="00AA582A">
        <w:rPr>
          <w:rFonts w:cs="Times New Roman"/>
          <w:lang w:val="en-US"/>
        </w:rPr>
        <w:t>scientific knowledge can be objective</w:t>
      </w:r>
      <w:r w:rsidR="005A0F79" w:rsidRPr="00AA582A">
        <w:rPr>
          <w:rFonts w:cs="Times New Roman"/>
          <w:lang w:val="en-US"/>
        </w:rPr>
        <w:t>, even though all knowledge has its origin in subjective experien</w:t>
      </w:r>
      <w:r w:rsidR="00640BC1" w:rsidRPr="00AA582A">
        <w:rPr>
          <w:rFonts w:cs="Times New Roman"/>
          <w:lang w:val="en-US"/>
        </w:rPr>
        <w:t xml:space="preserve">ce </w:t>
      </w:r>
      <w:r w:rsidR="005A0F79" w:rsidRPr="00AA582A">
        <w:rPr>
          <w:rFonts w:cs="Times New Roman"/>
          <w:lang w:val="en-US"/>
        </w:rPr>
        <w:t>(§</w:t>
      </w:r>
      <w:r w:rsidR="00FE54BE" w:rsidRPr="00AA582A">
        <w:rPr>
          <w:rFonts w:cs="Times New Roman"/>
          <w:lang w:val="en-US"/>
        </w:rPr>
        <w:t>2 &amp; 4</w:t>
      </w:r>
      <w:r w:rsidR="005A0F79" w:rsidRPr="00AA582A">
        <w:rPr>
          <w:rFonts w:cs="Times New Roman"/>
          <w:lang w:val="en-US"/>
        </w:rPr>
        <w:t>). Third,</w:t>
      </w:r>
      <w:r w:rsidR="00FE54BE" w:rsidRPr="00AA582A">
        <w:rPr>
          <w:rFonts w:cs="Times New Roman"/>
          <w:lang w:val="en-US"/>
        </w:rPr>
        <w:t xml:space="preserve"> such a system </w:t>
      </w:r>
      <w:r w:rsidR="009D5C95" w:rsidRPr="00AA582A">
        <w:rPr>
          <w:rFonts w:cs="Times New Roman"/>
          <w:lang w:val="en-US"/>
        </w:rPr>
        <w:t xml:space="preserve">can be used </w:t>
      </w:r>
      <w:r w:rsidR="00FE54BE" w:rsidRPr="00AA582A">
        <w:rPr>
          <w:rFonts w:cs="Times New Roman"/>
          <w:lang w:val="en-US"/>
        </w:rPr>
        <w:t xml:space="preserve">to overcome philosophical struggles </w:t>
      </w:r>
      <w:r w:rsidR="00267071" w:rsidRPr="00AA582A">
        <w:rPr>
          <w:rFonts w:cs="Times New Roman"/>
          <w:lang w:val="en-US"/>
        </w:rPr>
        <w:t>about</w:t>
      </w:r>
      <w:r w:rsidR="00FE54BE" w:rsidRPr="00AA582A">
        <w:rPr>
          <w:rFonts w:cs="Times New Roman"/>
          <w:lang w:val="en-US"/>
        </w:rPr>
        <w:t xml:space="preserve"> the interpretation of science by finding a neutral </w:t>
      </w:r>
      <w:r w:rsidR="00CE06AE" w:rsidRPr="00AA582A">
        <w:rPr>
          <w:rFonts w:cs="Times New Roman"/>
          <w:lang w:val="en-US"/>
        </w:rPr>
        <w:t>common ground between all philosophical school</w:t>
      </w:r>
      <w:r w:rsidR="008154B9" w:rsidRPr="00AA582A">
        <w:rPr>
          <w:rFonts w:cs="Times New Roman"/>
          <w:lang w:val="en-US"/>
        </w:rPr>
        <w:t>s</w:t>
      </w:r>
      <w:r w:rsidR="00CE06AE" w:rsidRPr="00AA582A">
        <w:rPr>
          <w:rFonts w:cs="Times New Roman"/>
          <w:lang w:val="en-US"/>
        </w:rPr>
        <w:t xml:space="preserve"> (§5).</w:t>
      </w:r>
      <w:r w:rsidR="005A0F79" w:rsidRPr="00AA582A">
        <w:rPr>
          <w:rFonts w:cs="Times New Roman"/>
          <w:lang w:val="en-US"/>
        </w:rPr>
        <w:t xml:space="preserve"> </w:t>
      </w:r>
    </w:p>
    <w:p w14:paraId="08688E1C" w14:textId="562B5391" w:rsidR="00317D8D" w:rsidRPr="00AA582A" w:rsidRDefault="004375F3" w:rsidP="00AA63E2">
      <w:pPr>
        <w:jc w:val="both"/>
        <w:rPr>
          <w:rFonts w:cs="Times New Roman"/>
          <w:lang w:val="en-US"/>
        </w:rPr>
      </w:pPr>
      <w:r w:rsidRPr="00AA582A">
        <w:rPr>
          <w:rFonts w:cs="Times New Roman"/>
          <w:lang w:val="en-US"/>
        </w:rPr>
        <w:t xml:space="preserve">In </w:t>
      </w:r>
      <w:r w:rsidR="00291255" w:rsidRPr="00AA582A">
        <w:rPr>
          <w:rFonts w:cs="Times New Roman"/>
          <w:lang w:val="en-US"/>
        </w:rPr>
        <w:t xml:space="preserve">Part III </w:t>
      </w:r>
      <w:r w:rsidR="00D71AA0" w:rsidRPr="00AA582A">
        <w:rPr>
          <w:rFonts w:cs="Times New Roman"/>
          <w:lang w:val="en-US"/>
        </w:rPr>
        <w:t xml:space="preserve">(§26-105) </w:t>
      </w:r>
      <w:r w:rsidR="00291255" w:rsidRPr="00AA582A">
        <w:rPr>
          <w:rFonts w:cs="Times New Roman"/>
          <w:lang w:val="en-US"/>
        </w:rPr>
        <w:t xml:space="preserve">of the </w:t>
      </w:r>
      <w:r w:rsidR="00291255" w:rsidRPr="00AA582A">
        <w:rPr>
          <w:rFonts w:cs="Times New Roman"/>
          <w:i/>
          <w:iCs/>
          <w:lang w:val="en-US"/>
        </w:rPr>
        <w:t>Aufbau</w:t>
      </w:r>
      <w:r w:rsidRPr="00AA582A">
        <w:rPr>
          <w:rFonts w:cs="Times New Roman"/>
          <w:lang w:val="en-US"/>
        </w:rPr>
        <w:t xml:space="preserve">, Carnap </w:t>
      </w:r>
      <w:r w:rsidR="001E1DE7" w:rsidRPr="00AA582A">
        <w:rPr>
          <w:rFonts w:cs="Times New Roman"/>
          <w:lang w:val="en-US"/>
        </w:rPr>
        <w:t xml:space="preserve">sets out to systematize </w:t>
      </w:r>
      <w:r w:rsidR="00291255" w:rsidRPr="00AA582A">
        <w:rPr>
          <w:rFonts w:cs="Times New Roman"/>
          <w:lang w:val="en-US"/>
        </w:rPr>
        <w:t xml:space="preserve">which formal and epistemological choices </w:t>
      </w:r>
      <w:proofErr w:type="gramStart"/>
      <w:r w:rsidR="00291255" w:rsidRPr="00AA582A">
        <w:rPr>
          <w:rFonts w:cs="Times New Roman"/>
          <w:lang w:val="en-US"/>
        </w:rPr>
        <w:t>have to</w:t>
      </w:r>
      <w:proofErr w:type="gramEnd"/>
      <w:r w:rsidR="00291255" w:rsidRPr="00AA582A">
        <w:rPr>
          <w:rFonts w:cs="Times New Roman"/>
          <w:lang w:val="en-US"/>
        </w:rPr>
        <w:t xml:space="preserve"> be made in creating </w:t>
      </w:r>
      <w:r w:rsidR="004A4A40" w:rsidRPr="00AA582A">
        <w:rPr>
          <w:rFonts w:cs="Times New Roman"/>
          <w:lang w:val="en-US"/>
        </w:rPr>
        <w:t>a</w:t>
      </w:r>
      <w:r w:rsidR="007D558B" w:rsidRPr="00AA582A">
        <w:rPr>
          <w:rFonts w:cs="Times New Roman"/>
          <w:lang w:val="en-US"/>
        </w:rPr>
        <w:t>ny</w:t>
      </w:r>
      <w:r w:rsidR="00291255" w:rsidRPr="00AA582A">
        <w:rPr>
          <w:rFonts w:cs="Times New Roman"/>
          <w:lang w:val="en-US"/>
        </w:rPr>
        <w:t xml:space="preserve"> constitution</w:t>
      </w:r>
      <w:r w:rsidR="00267071" w:rsidRPr="00AA582A">
        <w:rPr>
          <w:rFonts w:cs="Times New Roman"/>
          <w:lang w:val="en-US"/>
        </w:rPr>
        <w:t>al</w:t>
      </w:r>
      <w:r w:rsidR="00291255" w:rsidRPr="00AA582A">
        <w:rPr>
          <w:rFonts w:cs="Times New Roman"/>
          <w:lang w:val="en-US"/>
        </w:rPr>
        <w:t xml:space="preserve"> system</w:t>
      </w:r>
      <w:r w:rsidR="009D5C95" w:rsidRPr="00AA582A">
        <w:rPr>
          <w:rFonts w:cs="Times New Roman"/>
          <w:lang w:val="en-US"/>
        </w:rPr>
        <w:t xml:space="preserve">. He also </w:t>
      </w:r>
      <w:r w:rsidR="00291255" w:rsidRPr="00AA582A">
        <w:rPr>
          <w:rFonts w:cs="Times New Roman"/>
          <w:lang w:val="en-US"/>
        </w:rPr>
        <w:t>give</w:t>
      </w:r>
      <w:r w:rsidR="00267071" w:rsidRPr="00AA582A">
        <w:rPr>
          <w:rFonts w:cs="Times New Roman"/>
          <w:lang w:val="en-US"/>
        </w:rPr>
        <w:t>s</w:t>
      </w:r>
      <w:r w:rsidR="00291255" w:rsidRPr="00AA582A">
        <w:rPr>
          <w:rFonts w:cs="Times New Roman"/>
          <w:lang w:val="en-US"/>
        </w:rPr>
        <w:t xml:space="preserve"> a</w:t>
      </w:r>
      <w:r w:rsidR="009D5C95" w:rsidRPr="00AA582A">
        <w:rPr>
          <w:rFonts w:cs="Times New Roman"/>
          <w:lang w:val="en-US"/>
        </w:rPr>
        <w:t xml:space="preserve">n </w:t>
      </w:r>
      <w:r w:rsidR="00291255" w:rsidRPr="00AA582A">
        <w:rPr>
          <w:rFonts w:cs="Times New Roman"/>
          <w:lang w:val="en-US"/>
        </w:rPr>
        <w:t xml:space="preserve">outline of a </w:t>
      </w:r>
      <w:r w:rsidR="001E1DE7" w:rsidRPr="00AA582A">
        <w:rPr>
          <w:rFonts w:cs="Times New Roman"/>
          <w:lang w:val="en-US"/>
        </w:rPr>
        <w:t xml:space="preserve">particular </w:t>
      </w:r>
      <w:r w:rsidR="00D71AA0" w:rsidRPr="00AA582A">
        <w:rPr>
          <w:rFonts w:cs="Times New Roman"/>
          <w:lang w:val="en-US"/>
        </w:rPr>
        <w:t>constitution</w:t>
      </w:r>
      <w:r w:rsidR="008154B9" w:rsidRPr="00AA582A">
        <w:rPr>
          <w:rFonts w:cs="Times New Roman"/>
          <w:lang w:val="en-US"/>
        </w:rPr>
        <w:t>al</w:t>
      </w:r>
      <w:r w:rsidR="00D71AA0" w:rsidRPr="00AA582A">
        <w:rPr>
          <w:rFonts w:cs="Times New Roman"/>
          <w:lang w:val="en-US"/>
        </w:rPr>
        <w:t xml:space="preserve"> </w:t>
      </w:r>
      <w:r w:rsidR="00291255" w:rsidRPr="00AA582A">
        <w:rPr>
          <w:rFonts w:cs="Times New Roman"/>
          <w:lang w:val="en-US"/>
        </w:rPr>
        <w:t>system</w:t>
      </w:r>
      <w:r w:rsidR="004A4A40" w:rsidRPr="00AA582A">
        <w:rPr>
          <w:rFonts w:cs="Times New Roman"/>
          <w:lang w:val="en-US"/>
        </w:rPr>
        <w:t>, a phenomenal</w:t>
      </w:r>
      <w:r w:rsidR="00267071" w:rsidRPr="00AA582A">
        <w:rPr>
          <w:rFonts w:cs="Times New Roman"/>
          <w:lang w:val="en-US"/>
        </w:rPr>
        <w:t>ist</w:t>
      </w:r>
      <w:r w:rsidR="004A4A40" w:rsidRPr="00AA582A">
        <w:rPr>
          <w:rFonts w:cs="Times New Roman"/>
          <w:lang w:val="en-US"/>
        </w:rPr>
        <w:t xml:space="preserve"> one,</w:t>
      </w:r>
      <w:r w:rsidR="00291255" w:rsidRPr="00AA582A">
        <w:rPr>
          <w:rFonts w:cs="Times New Roman"/>
          <w:lang w:val="en-US"/>
        </w:rPr>
        <w:t xml:space="preserve"> that </w:t>
      </w:r>
      <w:r w:rsidR="00972030" w:rsidRPr="00AA582A">
        <w:rPr>
          <w:rFonts w:cs="Times New Roman"/>
          <w:lang w:val="en-US"/>
        </w:rPr>
        <w:t>has the potential to answer</w:t>
      </w:r>
      <w:r w:rsidR="00291255" w:rsidRPr="00AA582A">
        <w:rPr>
          <w:rFonts w:cs="Times New Roman"/>
          <w:lang w:val="en-US"/>
        </w:rPr>
        <w:t xml:space="preserve"> all three </w:t>
      </w:r>
      <w:proofErr w:type="gramStart"/>
      <w:r w:rsidR="00291255" w:rsidRPr="00AA582A">
        <w:rPr>
          <w:rFonts w:cs="Times New Roman"/>
          <w:lang w:val="en-US"/>
        </w:rPr>
        <w:t>aforementioned philosophical</w:t>
      </w:r>
      <w:proofErr w:type="gramEnd"/>
      <w:r w:rsidR="00291255" w:rsidRPr="00AA582A">
        <w:rPr>
          <w:rFonts w:cs="Times New Roman"/>
          <w:lang w:val="en-US"/>
        </w:rPr>
        <w:t xml:space="preserve"> goals. In part IV</w:t>
      </w:r>
      <w:r w:rsidR="00D71AA0" w:rsidRPr="00AA582A">
        <w:rPr>
          <w:rFonts w:cs="Times New Roman"/>
          <w:lang w:val="en-US"/>
        </w:rPr>
        <w:t xml:space="preserve"> (§106-156)</w:t>
      </w:r>
      <w:r w:rsidR="00291255" w:rsidRPr="00AA582A">
        <w:rPr>
          <w:rFonts w:cs="Times New Roman"/>
          <w:lang w:val="en-US"/>
        </w:rPr>
        <w:t xml:space="preserve"> Carnap </w:t>
      </w:r>
      <w:r w:rsidR="001E1DE7" w:rsidRPr="00AA582A">
        <w:rPr>
          <w:rFonts w:cs="Times New Roman"/>
          <w:lang w:val="en-US"/>
        </w:rPr>
        <w:t>produces</w:t>
      </w:r>
      <w:r w:rsidR="00291255" w:rsidRPr="00AA582A">
        <w:rPr>
          <w:rFonts w:cs="Times New Roman"/>
          <w:lang w:val="en-US"/>
        </w:rPr>
        <w:t xml:space="preserve"> a draft of </w:t>
      </w:r>
      <w:r w:rsidR="004A4A40" w:rsidRPr="00AA582A">
        <w:rPr>
          <w:rFonts w:cs="Times New Roman"/>
          <w:lang w:val="en-US"/>
        </w:rPr>
        <w:t xml:space="preserve">the </w:t>
      </w:r>
      <w:r w:rsidR="00291255" w:rsidRPr="00AA582A">
        <w:rPr>
          <w:rFonts w:cs="Times New Roman"/>
          <w:lang w:val="en-US"/>
        </w:rPr>
        <w:t>phenomenalis</w:t>
      </w:r>
      <w:r w:rsidR="008154B9" w:rsidRPr="00AA582A">
        <w:rPr>
          <w:rFonts w:cs="Times New Roman"/>
          <w:lang w:val="en-US"/>
        </w:rPr>
        <w:t>t</w:t>
      </w:r>
      <w:r w:rsidR="00291255" w:rsidRPr="00AA582A">
        <w:rPr>
          <w:rFonts w:cs="Times New Roman"/>
          <w:lang w:val="en-US"/>
        </w:rPr>
        <w:t xml:space="preserve"> constitution</w:t>
      </w:r>
      <w:r w:rsidR="008154B9" w:rsidRPr="00AA582A">
        <w:rPr>
          <w:rFonts w:cs="Times New Roman"/>
          <w:lang w:val="en-US"/>
        </w:rPr>
        <w:t xml:space="preserve">al </w:t>
      </w:r>
      <w:r w:rsidR="00291255" w:rsidRPr="00AA582A">
        <w:rPr>
          <w:rFonts w:cs="Times New Roman"/>
          <w:lang w:val="en-US"/>
        </w:rPr>
        <w:t>system</w:t>
      </w:r>
      <w:r w:rsidR="00D71AA0" w:rsidRPr="00AA582A">
        <w:rPr>
          <w:rFonts w:cs="Times New Roman"/>
          <w:lang w:val="en-US"/>
        </w:rPr>
        <w:t>, and in p</w:t>
      </w:r>
      <w:r w:rsidR="00972030" w:rsidRPr="00AA582A">
        <w:rPr>
          <w:rFonts w:cs="Times New Roman"/>
          <w:lang w:val="en-US"/>
        </w:rPr>
        <w:t xml:space="preserve">art V </w:t>
      </w:r>
      <w:r w:rsidR="00D71AA0" w:rsidRPr="00AA582A">
        <w:rPr>
          <w:rFonts w:cs="Times New Roman"/>
          <w:lang w:val="en-US"/>
        </w:rPr>
        <w:t xml:space="preserve">(§157-183) he reorients the aim of philosophy in general </w:t>
      </w:r>
      <w:r w:rsidR="00267071" w:rsidRPr="00AA582A">
        <w:rPr>
          <w:rFonts w:cs="Times New Roman"/>
          <w:lang w:val="en-US"/>
        </w:rPr>
        <w:t xml:space="preserve">and </w:t>
      </w:r>
      <w:r w:rsidR="00972030" w:rsidRPr="00AA582A">
        <w:rPr>
          <w:rFonts w:cs="Times New Roman"/>
          <w:lang w:val="en-US"/>
        </w:rPr>
        <w:t>dissolve</w:t>
      </w:r>
      <w:r w:rsidR="00D71AA0" w:rsidRPr="00AA582A">
        <w:rPr>
          <w:rFonts w:cs="Times New Roman"/>
          <w:lang w:val="en-US"/>
        </w:rPr>
        <w:t>s</w:t>
      </w:r>
      <w:r w:rsidR="00972030" w:rsidRPr="00AA582A">
        <w:rPr>
          <w:rFonts w:cs="Times New Roman"/>
          <w:lang w:val="en-US"/>
        </w:rPr>
        <w:t xml:space="preserve"> several traditional</w:t>
      </w:r>
      <w:r w:rsidR="008154B9" w:rsidRPr="00AA582A">
        <w:rPr>
          <w:rFonts w:cs="Times New Roman"/>
          <w:lang w:val="en-US"/>
        </w:rPr>
        <w:t>,</w:t>
      </w:r>
      <w:r w:rsidR="00972030" w:rsidRPr="00AA582A">
        <w:rPr>
          <w:rFonts w:cs="Times New Roman"/>
          <w:lang w:val="en-US"/>
        </w:rPr>
        <w:t xml:space="preserve"> philosophical puzzles using </w:t>
      </w:r>
      <w:r w:rsidR="00D71AA0" w:rsidRPr="00AA582A">
        <w:rPr>
          <w:rFonts w:cs="Times New Roman"/>
          <w:lang w:val="en-US"/>
        </w:rPr>
        <w:t>his</w:t>
      </w:r>
      <w:r w:rsidR="00972030" w:rsidRPr="00AA582A">
        <w:rPr>
          <w:rFonts w:cs="Times New Roman"/>
          <w:lang w:val="en-US"/>
        </w:rPr>
        <w:t xml:space="preserve"> constitutional theory</w:t>
      </w:r>
      <w:r w:rsidR="00D71AA0" w:rsidRPr="00AA582A">
        <w:rPr>
          <w:rFonts w:cs="Times New Roman"/>
          <w:lang w:val="en-US"/>
        </w:rPr>
        <w:t>.</w:t>
      </w:r>
      <w:r w:rsidR="00972030" w:rsidRPr="00AA582A">
        <w:rPr>
          <w:rFonts w:cs="Times New Roman"/>
          <w:lang w:val="en-US"/>
        </w:rPr>
        <w:t xml:space="preserve"> </w:t>
      </w:r>
    </w:p>
    <w:p w14:paraId="7371AA63" w14:textId="65D8C1ED" w:rsidR="00291255" w:rsidRPr="00AA582A" w:rsidRDefault="00317D8D" w:rsidP="00AA582A">
      <w:pPr>
        <w:pStyle w:val="Kop1"/>
        <w:rPr>
          <w:lang w:val="en-US"/>
        </w:rPr>
      </w:pPr>
      <w:r w:rsidRPr="00AA582A">
        <w:rPr>
          <w:lang w:val="en-US"/>
        </w:rPr>
        <w:t xml:space="preserve">The </w:t>
      </w:r>
      <w:r w:rsidR="00640BC1" w:rsidRPr="00AA582A">
        <w:rPr>
          <w:lang w:val="en-US"/>
        </w:rPr>
        <w:t>S</w:t>
      </w:r>
      <w:r w:rsidRPr="00AA582A">
        <w:rPr>
          <w:lang w:val="en-US"/>
        </w:rPr>
        <w:t xml:space="preserve">tructuralist </w:t>
      </w:r>
      <w:r w:rsidR="00640BC1" w:rsidRPr="00AA582A">
        <w:rPr>
          <w:lang w:val="en-US"/>
        </w:rPr>
        <w:t>I</w:t>
      </w:r>
      <w:r w:rsidRPr="00AA582A">
        <w:rPr>
          <w:lang w:val="en-US"/>
        </w:rPr>
        <w:t xml:space="preserve">deal </w:t>
      </w:r>
      <w:r w:rsidR="001A20D5" w:rsidRPr="00AA582A">
        <w:rPr>
          <w:lang w:val="en-US"/>
        </w:rPr>
        <w:t>(Part II)</w:t>
      </w:r>
    </w:p>
    <w:p w14:paraId="0D7033D7" w14:textId="37B372B2" w:rsidR="002233CC" w:rsidRPr="00AA582A" w:rsidRDefault="00291255" w:rsidP="00AA63E2">
      <w:pPr>
        <w:jc w:val="both"/>
        <w:rPr>
          <w:rFonts w:cs="Times New Roman"/>
          <w:lang w:val="en-US"/>
        </w:rPr>
      </w:pPr>
      <w:r w:rsidRPr="00AA582A">
        <w:rPr>
          <w:rFonts w:cs="Times New Roman"/>
          <w:lang w:val="en-US"/>
        </w:rPr>
        <w:t xml:space="preserve">Part II of the </w:t>
      </w:r>
      <w:r w:rsidRPr="00AA582A">
        <w:rPr>
          <w:rFonts w:cs="Times New Roman"/>
          <w:i/>
          <w:iCs/>
          <w:lang w:val="en-US"/>
        </w:rPr>
        <w:t>Aufbau</w:t>
      </w:r>
      <w:r w:rsidRPr="00AA582A">
        <w:rPr>
          <w:rFonts w:cs="Times New Roman"/>
          <w:lang w:val="en-US"/>
        </w:rPr>
        <w:t xml:space="preserve"> introduces </w:t>
      </w:r>
      <w:r w:rsidR="002233CC" w:rsidRPr="00AA582A">
        <w:rPr>
          <w:rFonts w:cs="Times New Roman"/>
          <w:lang w:val="en-US"/>
        </w:rPr>
        <w:t>two</w:t>
      </w:r>
      <w:r w:rsidRPr="00AA582A">
        <w:rPr>
          <w:rFonts w:cs="Times New Roman"/>
          <w:lang w:val="en-US"/>
        </w:rPr>
        <w:t xml:space="preserve"> preliminary assumptions that guide Carnap throughout his </w:t>
      </w:r>
      <w:r w:rsidR="00053E47" w:rsidRPr="00AA582A">
        <w:rPr>
          <w:rFonts w:cs="Times New Roman"/>
          <w:lang w:val="en-US"/>
        </w:rPr>
        <w:t>discussion</w:t>
      </w:r>
      <w:r w:rsidR="00317D8D" w:rsidRPr="00AA582A">
        <w:rPr>
          <w:rFonts w:cs="Times New Roman"/>
          <w:lang w:val="en-US"/>
        </w:rPr>
        <w:t xml:space="preserve"> of constitution</w:t>
      </w:r>
      <w:r w:rsidR="008154B9" w:rsidRPr="00AA582A">
        <w:rPr>
          <w:rFonts w:cs="Times New Roman"/>
          <w:lang w:val="en-US"/>
        </w:rPr>
        <w:t>al</w:t>
      </w:r>
      <w:r w:rsidR="00317D8D" w:rsidRPr="00AA582A">
        <w:rPr>
          <w:rFonts w:cs="Times New Roman"/>
          <w:lang w:val="en-US"/>
        </w:rPr>
        <w:t xml:space="preserve"> theory</w:t>
      </w:r>
      <w:r w:rsidR="004A4A40" w:rsidRPr="00AA582A">
        <w:rPr>
          <w:rFonts w:cs="Times New Roman"/>
          <w:lang w:val="en-US"/>
        </w:rPr>
        <w:t xml:space="preserve"> and its philosophical significance</w:t>
      </w:r>
      <w:r w:rsidR="002233CC" w:rsidRPr="00AA582A">
        <w:rPr>
          <w:rFonts w:cs="Times New Roman"/>
          <w:lang w:val="en-US"/>
        </w:rPr>
        <w:t xml:space="preserve">. First, Carnap </w:t>
      </w:r>
      <w:r w:rsidR="007A16D4" w:rsidRPr="00AA582A">
        <w:rPr>
          <w:rFonts w:cs="Times New Roman"/>
          <w:lang w:val="en-US"/>
        </w:rPr>
        <w:t xml:space="preserve">introduces the notion of a purely structural definite description: an object can be described purely by its structural relation to other objects of the same domain, if the domain and the relations between its objects are rich enough (§15). </w:t>
      </w:r>
      <w:proofErr w:type="gramStart"/>
      <w:r w:rsidR="007A16D4" w:rsidRPr="00AA582A">
        <w:rPr>
          <w:rFonts w:cs="Times New Roman"/>
          <w:lang w:val="en-US"/>
        </w:rPr>
        <w:t>This leads</w:t>
      </w:r>
      <w:proofErr w:type="gramEnd"/>
      <w:r w:rsidR="007A16D4" w:rsidRPr="00AA582A">
        <w:rPr>
          <w:rFonts w:cs="Times New Roman"/>
          <w:lang w:val="en-US"/>
        </w:rPr>
        <w:t xml:space="preserve"> Carnap to maintain </w:t>
      </w:r>
      <w:r w:rsidR="002233CC" w:rsidRPr="00AA582A">
        <w:rPr>
          <w:rFonts w:cs="Times New Roman"/>
          <w:lang w:val="en-US"/>
        </w:rPr>
        <w:t xml:space="preserve">a structuralist </w:t>
      </w:r>
      <w:r w:rsidR="007A16D4" w:rsidRPr="00AA582A">
        <w:rPr>
          <w:rFonts w:cs="Times New Roman"/>
          <w:lang w:val="en-US"/>
        </w:rPr>
        <w:t>ideal</w:t>
      </w:r>
      <w:r w:rsidR="002233CC" w:rsidRPr="00AA582A">
        <w:rPr>
          <w:rFonts w:cs="Times New Roman"/>
          <w:lang w:val="en-US"/>
        </w:rPr>
        <w:t xml:space="preserve"> </w:t>
      </w:r>
      <w:r w:rsidR="007D558B" w:rsidRPr="00AA582A">
        <w:rPr>
          <w:rFonts w:cs="Times New Roman"/>
          <w:lang w:val="en-US"/>
        </w:rPr>
        <w:t>for</w:t>
      </w:r>
      <w:r w:rsidR="002233CC" w:rsidRPr="00AA582A">
        <w:rPr>
          <w:rFonts w:cs="Times New Roman"/>
          <w:lang w:val="en-US"/>
        </w:rPr>
        <w:t xml:space="preserve"> science</w:t>
      </w:r>
      <w:r w:rsidR="007A16D4" w:rsidRPr="00AA582A">
        <w:rPr>
          <w:rFonts w:cs="Times New Roman"/>
          <w:lang w:val="en-US"/>
        </w:rPr>
        <w:t xml:space="preserve">: </w:t>
      </w:r>
      <w:r w:rsidR="002233CC" w:rsidRPr="00AA582A">
        <w:rPr>
          <w:rFonts w:cs="Times New Roman"/>
          <w:lang w:val="en-US"/>
        </w:rPr>
        <w:t>in principle</w:t>
      </w:r>
      <w:r w:rsidR="001E1DE7" w:rsidRPr="00AA582A">
        <w:rPr>
          <w:rFonts w:cs="Times New Roman"/>
          <w:lang w:val="en-US"/>
        </w:rPr>
        <w:t>,</w:t>
      </w:r>
      <w:r w:rsidR="002233CC" w:rsidRPr="00AA582A">
        <w:rPr>
          <w:rFonts w:cs="Times New Roman"/>
          <w:lang w:val="en-US"/>
        </w:rPr>
        <w:t xml:space="preserve"> </w:t>
      </w:r>
      <w:r w:rsidR="007A16D4" w:rsidRPr="00AA582A">
        <w:rPr>
          <w:rFonts w:cs="Times New Roman"/>
          <w:lang w:val="en-US"/>
        </w:rPr>
        <w:t>scientific proposition</w:t>
      </w:r>
      <w:r w:rsidR="00267071" w:rsidRPr="00AA582A">
        <w:rPr>
          <w:rFonts w:cs="Times New Roman"/>
          <w:lang w:val="en-US"/>
        </w:rPr>
        <w:t>s</w:t>
      </w:r>
      <w:r w:rsidR="007A16D4" w:rsidRPr="00AA582A">
        <w:rPr>
          <w:rFonts w:cs="Times New Roman"/>
          <w:lang w:val="en-US"/>
        </w:rPr>
        <w:t xml:space="preserve"> </w:t>
      </w:r>
      <w:r w:rsidR="002233CC" w:rsidRPr="00AA582A">
        <w:rPr>
          <w:rFonts w:cs="Times New Roman"/>
          <w:lang w:val="en-US"/>
        </w:rPr>
        <w:t>can be limited to propositions about structur</w:t>
      </w:r>
      <w:r w:rsidR="00AD205A" w:rsidRPr="00AA582A">
        <w:rPr>
          <w:rFonts w:cs="Times New Roman"/>
          <w:lang w:val="en-US"/>
        </w:rPr>
        <w:t>al relation</w:t>
      </w:r>
      <w:r w:rsidR="00317D8D" w:rsidRPr="00AA582A">
        <w:rPr>
          <w:rFonts w:cs="Times New Roman"/>
          <w:lang w:val="en-US"/>
        </w:rPr>
        <w:t>s</w:t>
      </w:r>
      <w:r w:rsidR="002233CC" w:rsidRPr="00AA582A">
        <w:rPr>
          <w:rFonts w:cs="Times New Roman"/>
          <w:lang w:val="en-US"/>
        </w:rPr>
        <w:t xml:space="preserve"> </w:t>
      </w:r>
      <w:r w:rsidR="001E1DE7" w:rsidRPr="00AA582A">
        <w:rPr>
          <w:rFonts w:cs="Times New Roman"/>
          <w:lang w:val="en-US"/>
        </w:rPr>
        <w:t xml:space="preserve">only </w:t>
      </w:r>
      <w:r w:rsidR="002233CC" w:rsidRPr="00AA582A">
        <w:rPr>
          <w:rFonts w:cs="Times New Roman"/>
          <w:lang w:val="en-US"/>
        </w:rPr>
        <w:lastRenderedPageBreak/>
        <w:t xml:space="preserve">and not about </w:t>
      </w:r>
      <w:r w:rsidR="001E1DE7" w:rsidRPr="00AA582A">
        <w:rPr>
          <w:rFonts w:cs="Times New Roman"/>
          <w:lang w:val="en-US"/>
        </w:rPr>
        <w:t xml:space="preserve">any </w:t>
      </w:r>
      <w:r w:rsidR="00317D8D" w:rsidRPr="00AA582A">
        <w:rPr>
          <w:rFonts w:cs="Times New Roman"/>
          <w:lang w:val="en-US"/>
        </w:rPr>
        <w:t>specific,</w:t>
      </w:r>
      <w:r w:rsidR="002233CC" w:rsidRPr="00AA582A">
        <w:rPr>
          <w:rFonts w:cs="Times New Roman"/>
          <w:lang w:val="en-US"/>
        </w:rPr>
        <w:t xml:space="preserve"> subjective content. </w:t>
      </w:r>
      <w:r w:rsidR="001E1DE7" w:rsidRPr="00AA582A">
        <w:rPr>
          <w:rFonts w:cs="Times New Roman"/>
          <w:lang w:val="en-US"/>
        </w:rPr>
        <w:t xml:space="preserve">Although Carnap gives no actual scientific example to make this ideal credible, he gives </w:t>
      </w:r>
      <w:r w:rsidR="001F535A" w:rsidRPr="00AA582A">
        <w:rPr>
          <w:rFonts w:cs="Times New Roman"/>
          <w:lang w:val="en-US"/>
        </w:rPr>
        <w:t>an</w:t>
      </w:r>
      <w:r w:rsidR="001E1DE7" w:rsidRPr="00AA582A">
        <w:rPr>
          <w:rFonts w:cs="Times New Roman"/>
          <w:lang w:val="en-US"/>
        </w:rPr>
        <w:t xml:space="preserve"> example </w:t>
      </w:r>
      <w:r w:rsidR="001F535A" w:rsidRPr="00AA582A">
        <w:rPr>
          <w:rFonts w:cs="Times New Roman"/>
          <w:lang w:val="en-US"/>
        </w:rPr>
        <w:t xml:space="preserve">about train stations, wherein </w:t>
      </w:r>
      <w:r w:rsidR="001E1DE7" w:rsidRPr="00AA582A">
        <w:rPr>
          <w:rFonts w:cs="Times New Roman"/>
          <w:lang w:val="en-US"/>
        </w:rPr>
        <w:t xml:space="preserve">individual train stations </w:t>
      </w:r>
      <w:r w:rsidR="001F535A" w:rsidRPr="00AA582A">
        <w:rPr>
          <w:rFonts w:cs="Times New Roman"/>
          <w:lang w:val="en-US"/>
        </w:rPr>
        <w:t xml:space="preserve">are identified </w:t>
      </w:r>
      <w:r w:rsidR="001E1DE7" w:rsidRPr="00AA582A">
        <w:rPr>
          <w:rFonts w:cs="Times New Roman"/>
          <w:lang w:val="en-US"/>
        </w:rPr>
        <w:t>purely by the neighborhood-relation between the stations</w:t>
      </w:r>
      <w:r w:rsidR="001F535A" w:rsidRPr="00AA582A">
        <w:rPr>
          <w:rFonts w:cs="Times New Roman"/>
          <w:lang w:val="en-US"/>
        </w:rPr>
        <w:t xml:space="preserve"> (§14)</w:t>
      </w:r>
      <w:r w:rsidR="001E1DE7" w:rsidRPr="00AA582A">
        <w:rPr>
          <w:rFonts w:cs="Times New Roman"/>
          <w:lang w:val="en-US"/>
        </w:rPr>
        <w:t>.</w:t>
      </w:r>
      <w:r w:rsidR="00317D8D" w:rsidRPr="00AA582A">
        <w:rPr>
          <w:rFonts w:cs="Times New Roman"/>
          <w:lang w:val="en-US"/>
        </w:rPr>
        <w:t xml:space="preserve"> It is </w:t>
      </w:r>
      <w:proofErr w:type="spellStart"/>
      <w:r w:rsidR="00317D8D" w:rsidRPr="00AA582A">
        <w:rPr>
          <w:rFonts w:cs="Times New Roman"/>
          <w:lang w:val="en-US"/>
        </w:rPr>
        <w:t>Carnap’s</w:t>
      </w:r>
      <w:proofErr w:type="spellEnd"/>
      <w:r w:rsidR="00317D8D" w:rsidRPr="00AA582A">
        <w:rPr>
          <w:rFonts w:cs="Times New Roman"/>
          <w:lang w:val="en-US"/>
        </w:rPr>
        <w:t xml:space="preserve"> hope that </w:t>
      </w:r>
      <w:r w:rsidR="00327522">
        <w:rPr>
          <w:rFonts w:cs="Times New Roman"/>
          <w:lang w:val="en-US"/>
        </w:rPr>
        <w:t>a similar</w:t>
      </w:r>
      <w:r w:rsidR="00640BC1" w:rsidRPr="00AA582A">
        <w:rPr>
          <w:rFonts w:cs="Times New Roman"/>
          <w:lang w:val="en-US"/>
        </w:rPr>
        <w:t xml:space="preserve"> interlocking</w:t>
      </w:r>
      <w:r w:rsidR="00317D8D" w:rsidRPr="00AA582A">
        <w:rPr>
          <w:rFonts w:cs="Times New Roman"/>
          <w:lang w:val="en-US"/>
        </w:rPr>
        <w:t xml:space="preserve"> system of </w:t>
      </w:r>
      <w:r w:rsidR="009D5C95" w:rsidRPr="00AA582A">
        <w:rPr>
          <w:rFonts w:cs="Times New Roman"/>
          <w:lang w:val="en-US"/>
        </w:rPr>
        <w:t>structural</w:t>
      </w:r>
      <w:r w:rsidR="00317D8D" w:rsidRPr="00AA582A">
        <w:rPr>
          <w:rFonts w:cs="Times New Roman"/>
          <w:lang w:val="en-US"/>
        </w:rPr>
        <w:t xml:space="preserve"> relations can be constructed, that is rich enough to define all scientific objects purely structurally (§16)</w:t>
      </w:r>
      <w:r w:rsidR="00267071" w:rsidRPr="00AA582A">
        <w:rPr>
          <w:rFonts w:cs="Times New Roman"/>
          <w:lang w:val="en-US"/>
        </w:rPr>
        <w:t xml:space="preserve"> – an ambition that </w:t>
      </w:r>
      <w:r w:rsidR="007D558B" w:rsidRPr="00AA582A">
        <w:rPr>
          <w:rFonts w:cs="Times New Roman"/>
          <w:lang w:val="en-US"/>
        </w:rPr>
        <w:t xml:space="preserve">Carnap initiates in Part IV, but </w:t>
      </w:r>
      <w:r w:rsidR="00267071" w:rsidRPr="00AA582A">
        <w:rPr>
          <w:rFonts w:cs="Times New Roman"/>
          <w:lang w:val="en-US"/>
        </w:rPr>
        <w:t xml:space="preserve">never </w:t>
      </w:r>
      <w:r w:rsidR="007D558B" w:rsidRPr="00AA582A">
        <w:rPr>
          <w:rFonts w:cs="Times New Roman"/>
          <w:lang w:val="en-US"/>
        </w:rPr>
        <w:t xml:space="preserve">fully </w:t>
      </w:r>
      <w:r w:rsidR="00267071" w:rsidRPr="00AA582A">
        <w:rPr>
          <w:rFonts w:cs="Times New Roman"/>
          <w:lang w:val="en-US"/>
        </w:rPr>
        <w:t>realize</w:t>
      </w:r>
      <w:r w:rsidR="007D558B" w:rsidRPr="00AA582A">
        <w:rPr>
          <w:rFonts w:cs="Times New Roman"/>
          <w:lang w:val="en-US"/>
        </w:rPr>
        <w:t>s</w:t>
      </w:r>
      <w:r w:rsidR="00267071" w:rsidRPr="00AA582A">
        <w:rPr>
          <w:rFonts w:cs="Times New Roman"/>
          <w:lang w:val="en-US"/>
        </w:rPr>
        <w:t xml:space="preserve"> in the book</w:t>
      </w:r>
      <w:r w:rsidR="004A4A40" w:rsidRPr="00AA582A">
        <w:rPr>
          <w:rFonts w:cs="Times New Roman"/>
          <w:lang w:val="en-US"/>
        </w:rPr>
        <w:t>.</w:t>
      </w:r>
    </w:p>
    <w:p w14:paraId="54CA7FD8" w14:textId="65A17B6D" w:rsidR="00317D8D" w:rsidRPr="00AA582A" w:rsidRDefault="002233CC" w:rsidP="00AA63E2">
      <w:pPr>
        <w:jc w:val="both"/>
        <w:rPr>
          <w:rFonts w:cs="Times New Roman"/>
          <w:lang w:val="en-US"/>
        </w:rPr>
      </w:pPr>
      <w:r w:rsidRPr="00AA582A">
        <w:rPr>
          <w:rFonts w:cs="Times New Roman"/>
          <w:lang w:val="en-US"/>
        </w:rPr>
        <w:t xml:space="preserve">Second, Carnap </w:t>
      </w:r>
      <w:r w:rsidR="007A16D4" w:rsidRPr="00AA582A">
        <w:rPr>
          <w:rFonts w:cs="Times New Roman"/>
          <w:lang w:val="en-US"/>
        </w:rPr>
        <w:t xml:space="preserve">gives an initial, non-formal description of the </w:t>
      </w:r>
      <w:r w:rsidR="00267071" w:rsidRPr="00AA582A">
        <w:rPr>
          <w:rFonts w:cs="Times New Roman"/>
          <w:lang w:val="en-US"/>
        </w:rPr>
        <w:t xml:space="preserve">great variety of </w:t>
      </w:r>
      <w:r w:rsidR="007A16D4" w:rsidRPr="00AA582A">
        <w:rPr>
          <w:rFonts w:cs="Times New Roman"/>
          <w:lang w:val="en-US"/>
        </w:rPr>
        <w:t>scientific objects</w:t>
      </w:r>
      <w:r w:rsidR="00317D8D" w:rsidRPr="00AA582A">
        <w:rPr>
          <w:rFonts w:cs="Times New Roman"/>
          <w:lang w:val="en-US"/>
        </w:rPr>
        <w:t xml:space="preserve">: </w:t>
      </w:r>
      <w:r w:rsidR="007A16D4" w:rsidRPr="00AA582A">
        <w:rPr>
          <w:rFonts w:cs="Times New Roman"/>
          <w:lang w:val="en-US"/>
        </w:rPr>
        <w:t>physical, mental</w:t>
      </w:r>
      <w:r w:rsidR="004A6E87" w:rsidRPr="00AA582A">
        <w:rPr>
          <w:rFonts w:cs="Times New Roman"/>
          <w:lang w:val="en-US"/>
        </w:rPr>
        <w:t xml:space="preserve"> [</w:t>
      </w:r>
      <w:proofErr w:type="spellStart"/>
      <w:r w:rsidR="004A6E87" w:rsidRPr="00AA582A">
        <w:rPr>
          <w:rFonts w:cs="Times New Roman"/>
          <w:lang w:val="en-US"/>
        </w:rPr>
        <w:t>psychische</w:t>
      </w:r>
      <w:proofErr w:type="spellEnd"/>
      <w:r w:rsidR="004A6E87" w:rsidRPr="00AA582A">
        <w:rPr>
          <w:rFonts w:cs="Times New Roman"/>
          <w:lang w:val="en-US"/>
        </w:rPr>
        <w:t>]</w:t>
      </w:r>
      <w:r w:rsidR="007A16D4" w:rsidRPr="00AA582A">
        <w:rPr>
          <w:rFonts w:cs="Times New Roman"/>
          <w:lang w:val="en-US"/>
        </w:rPr>
        <w:t xml:space="preserve"> and cultural</w:t>
      </w:r>
      <w:r w:rsidR="004A6E87" w:rsidRPr="00AA582A">
        <w:rPr>
          <w:rFonts w:cs="Times New Roman"/>
          <w:lang w:val="en-US"/>
        </w:rPr>
        <w:t xml:space="preserve"> [</w:t>
      </w:r>
      <w:proofErr w:type="spellStart"/>
      <w:r w:rsidR="004A6E87" w:rsidRPr="00AA582A">
        <w:rPr>
          <w:rFonts w:cs="Times New Roman"/>
          <w:lang w:val="en-US"/>
        </w:rPr>
        <w:t>geistige</w:t>
      </w:r>
      <w:proofErr w:type="spellEnd"/>
      <w:r w:rsidR="004A6E87" w:rsidRPr="00AA582A">
        <w:rPr>
          <w:rFonts w:cs="Times New Roman"/>
          <w:lang w:val="en-US"/>
        </w:rPr>
        <w:t>]</w:t>
      </w:r>
      <w:r w:rsidR="007A16D4" w:rsidRPr="00AA582A">
        <w:rPr>
          <w:rFonts w:cs="Times New Roman"/>
          <w:lang w:val="en-US"/>
        </w:rPr>
        <w:t xml:space="preserve"> objects (§18 &amp; 23). </w:t>
      </w:r>
      <w:r w:rsidR="00267071" w:rsidRPr="00AA582A">
        <w:rPr>
          <w:rFonts w:cs="Times New Roman"/>
          <w:lang w:val="en-US"/>
        </w:rPr>
        <w:t>Traditional philosophy in the past ha</w:t>
      </w:r>
      <w:r w:rsidR="008154B9" w:rsidRPr="00AA582A">
        <w:rPr>
          <w:rFonts w:cs="Times New Roman"/>
          <w:lang w:val="en-US"/>
        </w:rPr>
        <w:t>d</w:t>
      </w:r>
      <w:r w:rsidR="00267071" w:rsidRPr="00AA582A">
        <w:rPr>
          <w:rFonts w:cs="Times New Roman"/>
          <w:lang w:val="en-US"/>
        </w:rPr>
        <w:t xml:space="preserve"> been plagued by q</w:t>
      </w:r>
      <w:r w:rsidR="00EF74DC" w:rsidRPr="00AA582A">
        <w:rPr>
          <w:rFonts w:cs="Times New Roman"/>
          <w:lang w:val="en-US"/>
        </w:rPr>
        <w:t xml:space="preserve">uestions about epistemic and ontic hierarchies between these objects. </w:t>
      </w:r>
      <w:r w:rsidR="008154B9" w:rsidRPr="00AA582A">
        <w:rPr>
          <w:rFonts w:cs="Times New Roman"/>
          <w:lang w:val="en-US"/>
        </w:rPr>
        <w:t>Since</w:t>
      </w:r>
      <w:r w:rsidR="00EF74DC" w:rsidRPr="00AA582A">
        <w:rPr>
          <w:rFonts w:cs="Times New Roman"/>
          <w:lang w:val="en-US"/>
        </w:rPr>
        <w:t xml:space="preserve"> </w:t>
      </w:r>
      <w:r w:rsidR="00053E47" w:rsidRPr="00AA582A">
        <w:rPr>
          <w:rFonts w:cs="Times New Roman"/>
          <w:lang w:val="en-US"/>
        </w:rPr>
        <w:t>the aim of constitutional theory is to discuss these questions</w:t>
      </w:r>
      <w:r w:rsidR="00EF74DC" w:rsidRPr="00AA582A">
        <w:rPr>
          <w:rFonts w:cs="Times New Roman"/>
          <w:lang w:val="en-US"/>
        </w:rPr>
        <w:t>,</w:t>
      </w:r>
      <w:r w:rsidR="008154B9" w:rsidRPr="00AA582A">
        <w:rPr>
          <w:rFonts w:cs="Times New Roman"/>
          <w:lang w:val="en-US"/>
        </w:rPr>
        <w:t xml:space="preserve"> </w:t>
      </w:r>
      <w:r w:rsidR="00C776DB" w:rsidRPr="00AA582A">
        <w:rPr>
          <w:rFonts w:cs="Times New Roman"/>
          <w:lang w:val="en-US"/>
        </w:rPr>
        <w:t xml:space="preserve">it is </w:t>
      </w:r>
      <w:proofErr w:type="spellStart"/>
      <w:r w:rsidR="008154B9" w:rsidRPr="00AA582A">
        <w:rPr>
          <w:rFonts w:cs="Times New Roman"/>
          <w:lang w:val="en-US"/>
        </w:rPr>
        <w:t>Carnap’s</w:t>
      </w:r>
      <w:proofErr w:type="spellEnd"/>
      <w:r w:rsidR="008154B9" w:rsidRPr="00AA582A">
        <w:rPr>
          <w:rFonts w:cs="Times New Roman"/>
          <w:lang w:val="en-US"/>
        </w:rPr>
        <w:t xml:space="preserve"> </w:t>
      </w:r>
      <w:r w:rsidR="00C776DB" w:rsidRPr="00AA582A">
        <w:rPr>
          <w:rFonts w:cs="Times New Roman"/>
          <w:lang w:val="en-US"/>
        </w:rPr>
        <w:t>ambition to create</w:t>
      </w:r>
      <w:r w:rsidR="008154B9" w:rsidRPr="00AA582A">
        <w:rPr>
          <w:rFonts w:cs="Times New Roman"/>
          <w:lang w:val="en-US"/>
        </w:rPr>
        <w:t xml:space="preserve"> </w:t>
      </w:r>
      <w:r w:rsidR="00053E47" w:rsidRPr="00AA582A">
        <w:rPr>
          <w:rFonts w:cs="Times New Roman"/>
          <w:lang w:val="en-US"/>
        </w:rPr>
        <w:t xml:space="preserve">a </w:t>
      </w:r>
      <w:r w:rsidR="008154B9" w:rsidRPr="00AA582A">
        <w:rPr>
          <w:rFonts w:cs="Times New Roman"/>
          <w:lang w:val="en-US"/>
        </w:rPr>
        <w:t xml:space="preserve">constitutional system rich enough to constitute all these </w:t>
      </w:r>
      <w:r w:rsidR="007D558B" w:rsidRPr="00AA582A">
        <w:rPr>
          <w:rFonts w:cs="Times New Roman"/>
          <w:lang w:val="en-US"/>
        </w:rPr>
        <w:t>diverse</w:t>
      </w:r>
      <w:r w:rsidR="008154B9" w:rsidRPr="00AA582A">
        <w:rPr>
          <w:rFonts w:cs="Times New Roman"/>
          <w:lang w:val="en-US"/>
        </w:rPr>
        <w:t xml:space="preserve"> object-types</w:t>
      </w:r>
      <w:r w:rsidR="00C70DB3" w:rsidRPr="00AA582A">
        <w:rPr>
          <w:rFonts w:cs="Times New Roman"/>
          <w:lang w:val="en-US"/>
        </w:rPr>
        <w:t xml:space="preserve"> using his structuralist ideal</w:t>
      </w:r>
      <w:r w:rsidR="008154B9" w:rsidRPr="00AA582A">
        <w:rPr>
          <w:rFonts w:cs="Times New Roman"/>
          <w:lang w:val="en-US"/>
        </w:rPr>
        <w:t xml:space="preserve">. </w:t>
      </w:r>
    </w:p>
    <w:p w14:paraId="34724CCF" w14:textId="75DFBC52" w:rsidR="00EF74DC" w:rsidRPr="00AA582A" w:rsidRDefault="009B0CBC" w:rsidP="00AA582A">
      <w:pPr>
        <w:pStyle w:val="Kop1"/>
        <w:rPr>
          <w:lang w:val="en-US"/>
        </w:rPr>
      </w:pPr>
      <w:r w:rsidRPr="00AA582A">
        <w:rPr>
          <w:lang w:val="en-US"/>
        </w:rPr>
        <w:t>Choice</w:t>
      </w:r>
      <w:r w:rsidR="004A6E87" w:rsidRPr="00AA582A">
        <w:rPr>
          <w:lang w:val="en-US"/>
        </w:rPr>
        <w:t>s in Constitutional Theory</w:t>
      </w:r>
      <w:r w:rsidR="001A20D5" w:rsidRPr="00AA582A">
        <w:rPr>
          <w:lang w:val="en-US"/>
        </w:rPr>
        <w:t xml:space="preserve"> (Part III)</w:t>
      </w:r>
    </w:p>
    <w:p w14:paraId="7736B9E4" w14:textId="0192EC2A" w:rsidR="0089350D" w:rsidRPr="00AA582A" w:rsidRDefault="00A73338" w:rsidP="00AA63E2">
      <w:pPr>
        <w:jc w:val="both"/>
        <w:rPr>
          <w:rFonts w:cs="Times New Roman"/>
          <w:lang w:val="en-US"/>
        </w:rPr>
      </w:pPr>
      <w:r w:rsidRPr="00AA582A">
        <w:rPr>
          <w:rFonts w:cs="Times New Roman"/>
          <w:lang w:val="en-US"/>
        </w:rPr>
        <w:t>In Part III, Carnap lays out four choices that anyone constructing a constitution</w:t>
      </w:r>
      <w:r w:rsidR="007D558B" w:rsidRPr="00AA582A">
        <w:rPr>
          <w:rFonts w:cs="Times New Roman"/>
          <w:lang w:val="en-US"/>
        </w:rPr>
        <w:t>al</w:t>
      </w:r>
      <w:r w:rsidRPr="00AA582A">
        <w:rPr>
          <w:rFonts w:cs="Times New Roman"/>
          <w:lang w:val="en-US"/>
        </w:rPr>
        <w:t xml:space="preserve"> system faces: a) </w:t>
      </w:r>
      <w:r w:rsidR="009D5C95" w:rsidRPr="00AA582A">
        <w:rPr>
          <w:rFonts w:cs="Times New Roman"/>
          <w:lang w:val="en-US"/>
        </w:rPr>
        <w:t xml:space="preserve">the choice of </w:t>
      </w:r>
      <w:r w:rsidR="00640BC1" w:rsidRPr="00AA582A">
        <w:rPr>
          <w:rFonts w:cs="Times New Roman"/>
          <w:lang w:val="en-US"/>
        </w:rPr>
        <w:t>a</w:t>
      </w:r>
      <w:r w:rsidR="009D5C95" w:rsidRPr="00AA582A">
        <w:rPr>
          <w:rFonts w:cs="Times New Roman"/>
          <w:lang w:val="en-US"/>
        </w:rPr>
        <w:t xml:space="preserve"> formal</w:t>
      </w:r>
      <w:r w:rsidR="0023628D" w:rsidRPr="00AA582A">
        <w:rPr>
          <w:rFonts w:cs="Times New Roman"/>
          <w:lang w:val="en-US"/>
        </w:rPr>
        <w:t>, logical</w:t>
      </w:r>
      <w:r w:rsidR="009D5C95" w:rsidRPr="00AA582A">
        <w:rPr>
          <w:rFonts w:cs="Times New Roman"/>
          <w:lang w:val="en-US"/>
        </w:rPr>
        <w:t xml:space="preserve"> system </w:t>
      </w:r>
      <w:r w:rsidR="00640BC1" w:rsidRPr="00AA582A">
        <w:rPr>
          <w:rFonts w:cs="Times New Roman"/>
          <w:lang w:val="en-US"/>
        </w:rPr>
        <w:t xml:space="preserve">that </w:t>
      </w:r>
      <w:r w:rsidR="009D5C95" w:rsidRPr="00AA582A">
        <w:rPr>
          <w:rFonts w:cs="Times New Roman"/>
          <w:lang w:val="en-US"/>
        </w:rPr>
        <w:t>specif</w:t>
      </w:r>
      <w:r w:rsidR="007D558B" w:rsidRPr="00AA582A">
        <w:rPr>
          <w:rFonts w:cs="Times New Roman"/>
          <w:lang w:val="en-US"/>
        </w:rPr>
        <w:t>ies</w:t>
      </w:r>
      <w:r w:rsidR="009D5C95" w:rsidRPr="00AA582A">
        <w:rPr>
          <w:rFonts w:cs="Times New Roman"/>
          <w:lang w:val="en-US"/>
        </w:rPr>
        <w:t xml:space="preserve"> how</w:t>
      </w:r>
      <w:r w:rsidRPr="00AA582A">
        <w:rPr>
          <w:rFonts w:cs="Times New Roman"/>
          <w:lang w:val="en-US"/>
        </w:rPr>
        <w:t xml:space="preserve"> </w:t>
      </w:r>
      <w:r w:rsidR="009D5C95" w:rsidRPr="00AA582A">
        <w:rPr>
          <w:rFonts w:cs="Times New Roman"/>
          <w:lang w:val="en-US"/>
        </w:rPr>
        <w:t>the tree of concepts</w:t>
      </w:r>
      <w:r w:rsidR="00640BC1" w:rsidRPr="00AA582A">
        <w:rPr>
          <w:rFonts w:cs="Times New Roman"/>
          <w:lang w:val="en-US"/>
        </w:rPr>
        <w:t xml:space="preserve"> can be </w:t>
      </w:r>
      <w:r w:rsidR="007D558B" w:rsidRPr="00AA582A">
        <w:rPr>
          <w:rFonts w:cs="Times New Roman"/>
          <w:lang w:val="en-US"/>
        </w:rPr>
        <w:t>constructed</w:t>
      </w:r>
      <w:r w:rsidRPr="00AA582A">
        <w:rPr>
          <w:rFonts w:cs="Times New Roman"/>
          <w:lang w:val="en-US"/>
        </w:rPr>
        <w:t xml:space="preserve">, b) </w:t>
      </w:r>
      <w:r w:rsidR="00CE1D72" w:rsidRPr="00AA582A">
        <w:rPr>
          <w:rFonts w:cs="Times New Roman"/>
          <w:lang w:val="en-US"/>
        </w:rPr>
        <w:t>how</w:t>
      </w:r>
      <w:r w:rsidR="005824F5" w:rsidRPr="00AA582A">
        <w:rPr>
          <w:rFonts w:cs="Times New Roman"/>
          <w:lang w:val="en-US"/>
        </w:rPr>
        <w:t xml:space="preserve"> to order the overall hierarchy of </w:t>
      </w:r>
      <w:r w:rsidR="009D5C95" w:rsidRPr="00AA582A">
        <w:rPr>
          <w:rFonts w:cs="Times New Roman"/>
          <w:lang w:val="en-US"/>
        </w:rPr>
        <w:t>concepts</w:t>
      </w:r>
      <w:r w:rsidRPr="00AA582A">
        <w:rPr>
          <w:rFonts w:cs="Times New Roman"/>
          <w:lang w:val="en-US"/>
        </w:rPr>
        <w:t xml:space="preserve"> in the system, c) from which primitive, undefined elements and relations one chooses to start</w:t>
      </w:r>
      <w:r w:rsidR="00267071" w:rsidRPr="00AA582A">
        <w:rPr>
          <w:rFonts w:cs="Times New Roman"/>
          <w:lang w:val="en-US"/>
        </w:rPr>
        <w:t xml:space="preserve"> the constitutions</w:t>
      </w:r>
      <w:r w:rsidRPr="00AA582A">
        <w:rPr>
          <w:rFonts w:cs="Times New Roman"/>
          <w:lang w:val="en-US"/>
        </w:rPr>
        <w:t xml:space="preserve">, and d) to investigate the </w:t>
      </w:r>
      <w:r w:rsidR="0089350D" w:rsidRPr="00AA582A">
        <w:rPr>
          <w:rFonts w:cs="Times New Roman"/>
          <w:lang w:val="en-US"/>
        </w:rPr>
        <w:t>actual relations that one will use to define the diversity of</w:t>
      </w:r>
      <w:r w:rsidRPr="00AA582A">
        <w:rPr>
          <w:rFonts w:cs="Times New Roman"/>
          <w:lang w:val="en-US"/>
        </w:rPr>
        <w:t xml:space="preserve"> </w:t>
      </w:r>
      <w:r w:rsidR="009D5C95" w:rsidRPr="00AA582A">
        <w:rPr>
          <w:rFonts w:cs="Times New Roman"/>
          <w:lang w:val="en-US"/>
        </w:rPr>
        <w:t xml:space="preserve">concepts </w:t>
      </w:r>
      <w:r w:rsidR="0089350D" w:rsidRPr="00AA582A">
        <w:rPr>
          <w:rFonts w:cs="Times New Roman"/>
          <w:lang w:val="en-US"/>
        </w:rPr>
        <w:t>of the system</w:t>
      </w:r>
      <w:r w:rsidR="00267071" w:rsidRPr="00AA582A">
        <w:rPr>
          <w:rFonts w:cs="Times New Roman"/>
          <w:lang w:val="en-US"/>
        </w:rPr>
        <w:t xml:space="preserve"> (§26)</w:t>
      </w:r>
      <w:r w:rsidR="00640BC1" w:rsidRPr="00AA582A">
        <w:rPr>
          <w:rFonts w:cs="Times New Roman"/>
          <w:lang w:val="en-US"/>
        </w:rPr>
        <w:t>.</w:t>
      </w:r>
    </w:p>
    <w:p w14:paraId="226A3447" w14:textId="7B12A3FD" w:rsidR="00287CD0" w:rsidRPr="00AA582A" w:rsidRDefault="00885958" w:rsidP="00AA63E2">
      <w:pPr>
        <w:jc w:val="both"/>
        <w:rPr>
          <w:rFonts w:cs="Times New Roman"/>
          <w:lang w:val="en-US"/>
        </w:rPr>
      </w:pPr>
      <w:r w:rsidRPr="00AA582A">
        <w:rPr>
          <w:rFonts w:cs="Times New Roman"/>
          <w:lang w:val="en-US"/>
        </w:rPr>
        <w:t xml:space="preserve">Carnap </w:t>
      </w:r>
      <w:r w:rsidR="00C776DB" w:rsidRPr="00AA582A">
        <w:rPr>
          <w:rFonts w:cs="Times New Roman"/>
          <w:lang w:val="en-US"/>
        </w:rPr>
        <w:t>decides to use</w:t>
      </w:r>
      <w:r w:rsidR="00CE1D72" w:rsidRPr="00AA582A">
        <w:rPr>
          <w:rFonts w:cs="Times New Roman"/>
          <w:lang w:val="en-US"/>
        </w:rPr>
        <w:t xml:space="preserve"> </w:t>
      </w:r>
      <w:r w:rsidRPr="00AA582A">
        <w:rPr>
          <w:rFonts w:cs="Times New Roman"/>
          <w:lang w:val="en-US"/>
        </w:rPr>
        <w:t xml:space="preserve">type theory of </w:t>
      </w:r>
      <w:proofErr w:type="gramStart"/>
      <w:r w:rsidRPr="00AA582A">
        <w:rPr>
          <w:rFonts w:cs="Times New Roman"/>
          <w:lang w:val="en-US"/>
        </w:rPr>
        <w:t xml:space="preserve">the </w:t>
      </w:r>
      <w:r w:rsidRPr="00AA582A">
        <w:rPr>
          <w:rFonts w:cs="Times New Roman"/>
          <w:i/>
          <w:iCs/>
          <w:lang w:val="en-US"/>
        </w:rPr>
        <w:t>Principia</w:t>
      </w:r>
      <w:proofErr w:type="gramEnd"/>
      <w:r w:rsidRPr="00AA582A">
        <w:rPr>
          <w:rFonts w:cs="Times New Roman"/>
          <w:i/>
          <w:iCs/>
          <w:lang w:val="en-US"/>
        </w:rPr>
        <w:t xml:space="preserve"> Mathematica</w:t>
      </w:r>
      <w:r w:rsidRPr="00AA582A">
        <w:rPr>
          <w:rFonts w:cs="Times New Roman"/>
          <w:lang w:val="en-US"/>
        </w:rPr>
        <w:t xml:space="preserve"> to </w:t>
      </w:r>
      <w:r w:rsidR="00CE1D72" w:rsidRPr="00AA582A">
        <w:rPr>
          <w:rFonts w:cs="Times New Roman"/>
          <w:lang w:val="en-US"/>
        </w:rPr>
        <w:t xml:space="preserve">set up the logical </w:t>
      </w:r>
      <w:r w:rsidR="00C56A1F" w:rsidRPr="00AA582A">
        <w:rPr>
          <w:rFonts w:cs="Times New Roman"/>
          <w:lang w:val="en-US"/>
        </w:rPr>
        <w:t xml:space="preserve">background for the </w:t>
      </w:r>
      <w:r w:rsidR="00640BC1" w:rsidRPr="00AA582A">
        <w:rPr>
          <w:rFonts w:cs="Times New Roman"/>
          <w:lang w:val="en-US"/>
        </w:rPr>
        <w:t>constitution</w:t>
      </w:r>
      <w:r w:rsidR="00C56A1F" w:rsidRPr="00AA582A">
        <w:rPr>
          <w:rFonts w:cs="Times New Roman"/>
          <w:lang w:val="en-US"/>
        </w:rPr>
        <w:t xml:space="preserve"> of concepts. A constitution</w:t>
      </w:r>
      <w:r w:rsidR="00327522">
        <w:rPr>
          <w:rFonts w:cs="Times New Roman"/>
          <w:lang w:val="en-US"/>
        </w:rPr>
        <w:t>al</w:t>
      </w:r>
      <w:r w:rsidR="00C56A1F" w:rsidRPr="00AA582A">
        <w:rPr>
          <w:rFonts w:cs="Times New Roman"/>
          <w:lang w:val="en-US"/>
        </w:rPr>
        <w:t xml:space="preserve"> system is made up of object-spheres [</w:t>
      </w:r>
      <w:proofErr w:type="spellStart"/>
      <w:r w:rsidR="00C56A1F" w:rsidRPr="00AA582A">
        <w:rPr>
          <w:rFonts w:cs="Times New Roman"/>
          <w:lang w:val="en-US"/>
        </w:rPr>
        <w:t>Gegenstandssphären</w:t>
      </w:r>
      <w:proofErr w:type="spellEnd"/>
      <w:r w:rsidR="00C56A1F" w:rsidRPr="00AA582A">
        <w:rPr>
          <w:rFonts w:cs="Times New Roman"/>
          <w:lang w:val="en-US"/>
        </w:rPr>
        <w:t xml:space="preserve">]. These are classes of objects that can function as arguments in the same propositional function (§29). </w:t>
      </w:r>
      <w:r w:rsidR="000C2C3E" w:rsidRPr="00AA582A">
        <w:rPr>
          <w:rFonts w:cs="Times New Roman"/>
          <w:lang w:val="en-US"/>
        </w:rPr>
        <w:t>New o</w:t>
      </w:r>
      <w:r w:rsidR="00C56A1F" w:rsidRPr="00AA582A">
        <w:rPr>
          <w:rFonts w:cs="Times New Roman"/>
          <w:lang w:val="en-US"/>
        </w:rPr>
        <w:t xml:space="preserve">bject-spheres </w:t>
      </w:r>
      <w:r w:rsidR="000C2C3E" w:rsidRPr="00AA582A">
        <w:rPr>
          <w:rFonts w:cs="Times New Roman"/>
          <w:lang w:val="en-US"/>
        </w:rPr>
        <w:t xml:space="preserve">are </w:t>
      </w:r>
      <w:r w:rsidR="00B7729B" w:rsidRPr="00AA582A">
        <w:rPr>
          <w:rFonts w:cs="Times New Roman"/>
          <w:lang w:val="en-US"/>
        </w:rPr>
        <w:t>constituted</w:t>
      </w:r>
      <w:r w:rsidR="000C2C3E" w:rsidRPr="00AA582A">
        <w:rPr>
          <w:rFonts w:cs="Times New Roman"/>
          <w:lang w:val="en-US"/>
        </w:rPr>
        <w:t xml:space="preserve"> in the system through definitions that </w:t>
      </w:r>
      <w:r w:rsidR="005B014E" w:rsidRPr="00AA582A">
        <w:rPr>
          <w:rFonts w:cs="Times New Roman"/>
          <w:lang w:val="en-US"/>
        </w:rPr>
        <w:t>allow sentences</w:t>
      </w:r>
      <w:r w:rsidR="000C2C3E" w:rsidRPr="00AA582A">
        <w:rPr>
          <w:rFonts w:cs="Times New Roman"/>
          <w:lang w:val="en-US"/>
        </w:rPr>
        <w:t xml:space="preserve"> </w:t>
      </w:r>
      <w:r w:rsidR="009D5C95" w:rsidRPr="00AA582A">
        <w:rPr>
          <w:rFonts w:cs="Times New Roman"/>
          <w:lang w:val="en-US"/>
        </w:rPr>
        <w:t>about</w:t>
      </w:r>
      <w:r w:rsidR="000C2C3E" w:rsidRPr="00AA582A">
        <w:rPr>
          <w:rFonts w:cs="Times New Roman"/>
          <w:lang w:val="en-US"/>
        </w:rPr>
        <w:t xml:space="preserve"> the new objects </w:t>
      </w:r>
      <w:r w:rsidR="005B014E" w:rsidRPr="00AA582A">
        <w:rPr>
          <w:rFonts w:cs="Times New Roman"/>
          <w:lang w:val="en-US"/>
        </w:rPr>
        <w:t>to be</w:t>
      </w:r>
      <w:r w:rsidR="000C2C3E" w:rsidRPr="00AA582A">
        <w:rPr>
          <w:rFonts w:cs="Times New Roman"/>
          <w:lang w:val="en-US"/>
        </w:rPr>
        <w:t xml:space="preserve"> transformed </w:t>
      </w:r>
      <w:proofErr w:type="gramStart"/>
      <w:r w:rsidR="000C2C3E" w:rsidRPr="00AA582A">
        <w:rPr>
          <w:rFonts w:cs="Times New Roman"/>
          <w:lang w:val="en-US"/>
        </w:rPr>
        <w:t>in</w:t>
      </w:r>
      <w:proofErr w:type="gramEnd"/>
      <w:r w:rsidR="000C2C3E" w:rsidRPr="00AA582A">
        <w:rPr>
          <w:rFonts w:cs="Times New Roman"/>
          <w:lang w:val="en-US"/>
        </w:rPr>
        <w:t xml:space="preserve"> </w:t>
      </w:r>
      <w:r w:rsidR="005B014E" w:rsidRPr="00AA582A">
        <w:rPr>
          <w:rFonts w:cs="Times New Roman"/>
          <w:lang w:val="en-US"/>
        </w:rPr>
        <w:t>sentences</w:t>
      </w:r>
      <w:r w:rsidR="000C2C3E" w:rsidRPr="00AA582A">
        <w:rPr>
          <w:rFonts w:cs="Times New Roman"/>
          <w:lang w:val="en-US"/>
        </w:rPr>
        <w:t xml:space="preserve"> containing only previously </w:t>
      </w:r>
      <w:r w:rsidR="00B7729B" w:rsidRPr="00AA582A">
        <w:rPr>
          <w:rFonts w:cs="Times New Roman"/>
          <w:lang w:val="en-US"/>
        </w:rPr>
        <w:t>constituted objects (§38). These transformation</w:t>
      </w:r>
      <w:r w:rsidR="00996942" w:rsidRPr="00AA582A">
        <w:rPr>
          <w:rFonts w:cs="Times New Roman"/>
          <w:lang w:val="en-US"/>
        </w:rPr>
        <w:t>s</w:t>
      </w:r>
      <w:r w:rsidR="00B7729B" w:rsidRPr="00AA582A">
        <w:rPr>
          <w:rFonts w:cs="Times New Roman"/>
          <w:lang w:val="en-US"/>
        </w:rPr>
        <w:t xml:space="preserve"> only preserve the truth-value of the sentence</w:t>
      </w:r>
      <w:r w:rsidR="005B014E" w:rsidRPr="00AA582A">
        <w:rPr>
          <w:rFonts w:cs="Times New Roman"/>
          <w:lang w:val="en-US"/>
        </w:rPr>
        <w:t>s</w:t>
      </w:r>
      <w:r w:rsidR="00B7729B" w:rsidRPr="00AA582A">
        <w:rPr>
          <w:rFonts w:cs="Times New Roman"/>
          <w:lang w:val="en-US"/>
        </w:rPr>
        <w:t xml:space="preserve"> (</w:t>
      </w:r>
      <w:r w:rsidR="005B014E" w:rsidRPr="00AA582A">
        <w:rPr>
          <w:rFonts w:cs="Times New Roman"/>
          <w:lang w:val="en-US"/>
        </w:rPr>
        <w:t>their</w:t>
      </w:r>
      <w:r w:rsidR="00B7729B" w:rsidRPr="00AA582A">
        <w:rPr>
          <w:rFonts w:cs="Times New Roman"/>
          <w:lang w:val="en-US"/>
        </w:rPr>
        <w:t xml:space="preserve"> </w:t>
      </w:r>
      <w:r w:rsidR="00640BC1" w:rsidRPr="00AA582A">
        <w:rPr>
          <w:rFonts w:cs="Times New Roman"/>
          <w:lang w:val="en-US"/>
        </w:rPr>
        <w:t>“</w:t>
      </w:r>
      <w:r w:rsidR="00B7729B" w:rsidRPr="00AA582A">
        <w:rPr>
          <w:rFonts w:cs="Times New Roman"/>
          <w:lang w:val="en-US"/>
        </w:rPr>
        <w:t xml:space="preserve">logical value”), and not </w:t>
      </w:r>
      <w:r w:rsidR="005B014E" w:rsidRPr="00AA582A">
        <w:rPr>
          <w:rFonts w:cs="Times New Roman"/>
          <w:lang w:val="en-US"/>
        </w:rPr>
        <w:t>their</w:t>
      </w:r>
      <w:r w:rsidR="00B7729B" w:rsidRPr="00AA582A">
        <w:rPr>
          <w:rFonts w:cs="Times New Roman"/>
          <w:lang w:val="en-US"/>
        </w:rPr>
        <w:t xml:space="preserve"> </w:t>
      </w:r>
      <w:r w:rsidR="005B014E" w:rsidRPr="00AA582A">
        <w:rPr>
          <w:rFonts w:cs="Times New Roman"/>
          <w:lang w:val="en-US"/>
        </w:rPr>
        <w:t xml:space="preserve">sense or </w:t>
      </w:r>
      <w:r w:rsidR="00B7729B" w:rsidRPr="00AA582A">
        <w:rPr>
          <w:rFonts w:cs="Times New Roman"/>
          <w:lang w:val="en-US"/>
        </w:rPr>
        <w:t xml:space="preserve">mental representation </w:t>
      </w:r>
      <w:r w:rsidR="00287CD0" w:rsidRPr="00AA582A">
        <w:rPr>
          <w:rFonts w:cs="Times New Roman"/>
          <w:lang w:val="en-US"/>
        </w:rPr>
        <w:t>(</w:t>
      </w:r>
      <w:r w:rsidR="005B014E" w:rsidRPr="00AA582A">
        <w:rPr>
          <w:rFonts w:cs="Times New Roman"/>
          <w:lang w:val="en-US"/>
        </w:rPr>
        <w:t>their</w:t>
      </w:r>
      <w:r w:rsidR="00287CD0" w:rsidRPr="00AA582A">
        <w:rPr>
          <w:rFonts w:cs="Times New Roman"/>
          <w:lang w:val="en-US"/>
        </w:rPr>
        <w:t xml:space="preserve"> “epistemic value”) (§50). The transformations </w:t>
      </w:r>
      <w:r w:rsidR="005B014E" w:rsidRPr="00AA582A">
        <w:rPr>
          <w:rFonts w:cs="Times New Roman"/>
          <w:lang w:val="en-US"/>
        </w:rPr>
        <w:t xml:space="preserve">of sentences through definitions </w:t>
      </w:r>
      <w:r w:rsidR="00287CD0" w:rsidRPr="00AA582A">
        <w:rPr>
          <w:rFonts w:cs="Times New Roman"/>
          <w:lang w:val="en-US"/>
        </w:rPr>
        <w:t xml:space="preserve">also entail no ontological </w:t>
      </w:r>
      <w:r w:rsidR="00996942" w:rsidRPr="00AA582A">
        <w:rPr>
          <w:rFonts w:cs="Times New Roman"/>
          <w:lang w:val="en-US"/>
        </w:rPr>
        <w:t xml:space="preserve">hierarchy </w:t>
      </w:r>
      <w:r w:rsidR="005B014E" w:rsidRPr="00AA582A">
        <w:rPr>
          <w:rFonts w:cs="Times New Roman"/>
          <w:lang w:val="en-US"/>
        </w:rPr>
        <w:t>of</w:t>
      </w:r>
      <w:r w:rsidR="00996942" w:rsidRPr="00AA582A">
        <w:rPr>
          <w:rFonts w:cs="Times New Roman"/>
          <w:lang w:val="en-US"/>
        </w:rPr>
        <w:t xml:space="preserve"> </w:t>
      </w:r>
      <w:r w:rsidR="005B014E" w:rsidRPr="00AA582A">
        <w:rPr>
          <w:rFonts w:cs="Times New Roman"/>
          <w:lang w:val="en-US"/>
        </w:rPr>
        <w:t>the</w:t>
      </w:r>
      <w:r w:rsidR="00287CD0" w:rsidRPr="00AA582A">
        <w:rPr>
          <w:rFonts w:cs="Times New Roman"/>
          <w:lang w:val="en-US"/>
        </w:rPr>
        <w:t xml:space="preserve"> objects</w:t>
      </w:r>
      <w:r w:rsidR="005B014E" w:rsidRPr="00AA582A">
        <w:rPr>
          <w:rFonts w:cs="Times New Roman"/>
          <w:lang w:val="en-US"/>
        </w:rPr>
        <w:t xml:space="preserve"> in those sentences</w:t>
      </w:r>
      <w:r w:rsidR="00287CD0" w:rsidRPr="00AA582A">
        <w:rPr>
          <w:rFonts w:cs="Times New Roman"/>
          <w:lang w:val="en-US"/>
        </w:rPr>
        <w:t xml:space="preserve"> (§36</w:t>
      </w:r>
      <w:r w:rsidR="00C776DB" w:rsidRPr="00AA582A">
        <w:rPr>
          <w:rFonts w:cs="Times New Roman"/>
          <w:lang w:val="en-US"/>
        </w:rPr>
        <w:t>-</w:t>
      </w:r>
      <w:r w:rsidR="00287CD0" w:rsidRPr="00AA582A">
        <w:rPr>
          <w:rFonts w:cs="Times New Roman"/>
          <w:lang w:val="en-US"/>
        </w:rPr>
        <w:t>37).</w:t>
      </w:r>
      <w:r w:rsidR="005B014E" w:rsidRPr="00AA582A">
        <w:rPr>
          <w:rFonts w:cs="Times New Roman"/>
          <w:lang w:val="en-US"/>
        </w:rPr>
        <w:t xml:space="preserve"> The hierarchy of the constitution</w:t>
      </w:r>
      <w:r w:rsidR="00C776DB" w:rsidRPr="00AA582A">
        <w:rPr>
          <w:rFonts w:cs="Times New Roman"/>
          <w:lang w:val="en-US"/>
        </w:rPr>
        <w:t>al</w:t>
      </w:r>
      <w:r w:rsidR="005B014E" w:rsidRPr="00AA582A">
        <w:rPr>
          <w:rFonts w:cs="Times New Roman"/>
          <w:lang w:val="en-US"/>
        </w:rPr>
        <w:t xml:space="preserve"> system is meant to be metaphysically neutral.</w:t>
      </w:r>
      <w:r w:rsidR="00287CD0" w:rsidRPr="00AA582A">
        <w:rPr>
          <w:rFonts w:cs="Times New Roman"/>
          <w:lang w:val="en-US"/>
        </w:rPr>
        <w:t xml:space="preserve"> </w:t>
      </w:r>
      <w:r w:rsidR="005B014E" w:rsidRPr="00AA582A">
        <w:rPr>
          <w:rFonts w:cs="Times New Roman"/>
          <w:lang w:val="en-US"/>
        </w:rPr>
        <w:t>Given this set-up</w:t>
      </w:r>
      <w:r w:rsidR="00B7729B" w:rsidRPr="00AA582A">
        <w:rPr>
          <w:rFonts w:cs="Times New Roman"/>
          <w:lang w:val="en-US"/>
        </w:rPr>
        <w:t>, a</w:t>
      </w:r>
      <w:r w:rsidR="005B014E" w:rsidRPr="00AA582A">
        <w:rPr>
          <w:rFonts w:cs="Times New Roman"/>
          <w:lang w:val="en-US"/>
        </w:rPr>
        <w:t>ny</w:t>
      </w:r>
      <w:r w:rsidR="00B7729B" w:rsidRPr="00AA582A">
        <w:rPr>
          <w:rFonts w:cs="Times New Roman"/>
          <w:lang w:val="en-US"/>
        </w:rPr>
        <w:t xml:space="preserve"> constitution</w:t>
      </w:r>
      <w:r w:rsidR="00C776DB" w:rsidRPr="00AA582A">
        <w:rPr>
          <w:rFonts w:cs="Times New Roman"/>
          <w:lang w:val="en-US"/>
        </w:rPr>
        <w:t>al</w:t>
      </w:r>
      <w:r w:rsidR="00B7729B" w:rsidRPr="00AA582A">
        <w:rPr>
          <w:rFonts w:cs="Times New Roman"/>
          <w:lang w:val="en-US"/>
        </w:rPr>
        <w:t xml:space="preserve"> system has </w:t>
      </w:r>
      <w:r w:rsidR="004A6E87" w:rsidRPr="00AA582A">
        <w:rPr>
          <w:rFonts w:cs="Times New Roman"/>
          <w:lang w:val="en-US"/>
        </w:rPr>
        <w:t xml:space="preserve">only </w:t>
      </w:r>
      <w:r w:rsidR="00287CD0" w:rsidRPr="00AA582A">
        <w:rPr>
          <w:rFonts w:cs="Times New Roman"/>
          <w:lang w:val="en-US"/>
        </w:rPr>
        <w:t>one</w:t>
      </w:r>
      <w:r w:rsidR="00B7729B" w:rsidRPr="00AA582A">
        <w:rPr>
          <w:rFonts w:cs="Times New Roman"/>
          <w:lang w:val="en-US"/>
        </w:rPr>
        <w:t xml:space="preserve"> class of undefined primitive objects as </w:t>
      </w:r>
      <w:r w:rsidR="00287CD0" w:rsidRPr="00AA582A">
        <w:rPr>
          <w:rFonts w:cs="Times New Roman"/>
          <w:lang w:val="en-US"/>
        </w:rPr>
        <w:t xml:space="preserve">proper </w:t>
      </w:r>
      <w:r w:rsidR="00B7729B" w:rsidRPr="00AA582A">
        <w:rPr>
          <w:rFonts w:cs="Times New Roman"/>
          <w:lang w:val="en-US"/>
        </w:rPr>
        <w:t xml:space="preserve">objects </w:t>
      </w:r>
      <w:r w:rsidR="005B014E" w:rsidRPr="00AA582A">
        <w:rPr>
          <w:rFonts w:cs="Times New Roman"/>
          <w:lang w:val="en-US"/>
        </w:rPr>
        <w:t>in the system</w:t>
      </w:r>
      <w:r w:rsidR="005B0EAC" w:rsidRPr="00AA582A">
        <w:rPr>
          <w:rFonts w:cs="Times New Roman"/>
          <w:lang w:val="en-US"/>
        </w:rPr>
        <w:t xml:space="preserve">. These </w:t>
      </w:r>
      <w:r w:rsidR="00287CD0" w:rsidRPr="00AA582A">
        <w:rPr>
          <w:rFonts w:cs="Times New Roman"/>
          <w:lang w:val="en-US"/>
        </w:rPr>
        <w:t>can</w:t>
      </w:r>
      <w:r w:rsidR="00B7729B" w:rsidRPr="00AA582A">
        <w:rPr>
          <w:rFonts w:cs="Times New Roman"/>
          <w:lang w:val="en-US"/>
        </w:rPr>
        <w:t xml:space="preserve"> function as arguments for a </w:t>
      </w:r>
      <w:r w:rsidR="00287CD0" w:rsidRPr="00AA582A">
        <w:rPr>
          <w:rFonts w:cs="Times New Roman"/>
          <w:lang w:val="en-US"/>
        </w:rPr>
        <w:t>sentence that contains a</w:t>
      </w:r>
      <w:r w:rsidR="000A7944" w:rsidRPr="00AA582A">
        <w:rPr>
          <w:rFonts w:cs="Times New Roman"/>
          <w:lang w:val="en-US"/>
        </w:rPr>
        <w:t xml:space="preserve"> </w:t>
      </w:r>
      <w:r w:rsidR="00B7729B" w:rsidRPr="00AA582A">
        <w:rPr>
          <w:rFonts w:cs="Times New Roman"/>
          <w:lang w:val="en-US"/>
        </w:rPr>
        <w:t>primitive</w:t>
      </w:r>
      <w:r w:rsidR="005B014E" w:rsidRPr="00AA582A">
        <w:rPr>
          <w:rFonts w:cs="Times New Roman"/>
          <w:lang w:val="en-US"/>
        </w:rPr>
        <w:t>, undefined</w:t>
      </w:r>
      <w:r w:rsidR="00B7729B" w:rsidRPr="00AA582A">
        <w:rPr>
          <w:rFonts w:cs="Times New Roman"/>
          <w:lang w:val="en-US"/>
        </w:rPr>
        <w:t xml:space="preserve"> relation. All other “objects” of the system are introduced as higher types</w:t>
      </w:r>
      <w:r w:rsidR="005B014E" w:rsidRPr="00AA582A">
        <w:rPr>
          <w:rFonts w:cs="Times New Roman"/>
          <w:lang w:val="en-US"/>
        </w:rPr>
        <w:t>, relations or properties</w:t>
      </w:r>
      <w:r w:rsidR="0023628D" w:rsidRPr="00AA582A">
        <w:rPr>
          <w:rFonts w:cs="Times New Roman"/>
          <w:lang w:val="en-US"/>
        </w:rPr>
        <w:t xml:space="preserve"> constituted from the primitive object</w:t>
      </w:r>
      <w:r w:rsidR="0006710C">
        <w:rPr>
          <w:rFonts w:cs="Times New Roman"/>
          <w:lang w:val="en-US"/>
        </w:rPr>
        <w:t>s</w:t>
      </w:r>
      <w:r w:rsidR="0023628D" w:rsidRPr="00AA582A">
        <w:rPr>
          <w:rFonts w:cs="Times New Roman"/>
          <w:lang w:val="en-US"/>
        </w:rPr>
        <w:t xml:space="preserve"> and relation</w:t>
      </w:r>
      <w:r w:rsidR="00327522">
        <w:rPr>
          <w:rFonts w:cs="Times New Roman"/>
          <w:lang w:val="en-US"/>
        </w:rPr>
        <w:t>. C</w:t>
      </w:r>
      <w:r w:rsidR="005B0EAC" w:rsidRPr="00AA582A">
        <w:rPr>
          <w:rFonts w:cs="Times New Roman"/>
          <w:lang w:val="en-US"/>
        </w:rPr>
        <w:t>onsequently</w:t>
      </w:r>
      <w:r w:rsidR="00327522">
        <w:rPr>
          <w:rFonts w:cs="Times New Roman"/>
          <w:lang w:val="en-US"/>
        </w:rPr>
        <w:t xml:space="preserve">, the higher-type objects </w:t>
      </w:r>
      <w:r w:rsidR="00287CD0" w:rsidRPr="00AA582A">
        <w:rPr>
          <w:rFonts w:cs="Times New Roman"/>
          <w:lang w:val="en-US"/>
        </w:rPr>
        <w:t>cannot operate as arguments for sentences of lower types. In this sense, the constituted object</w:t>
      </w:r>
      <w:r w:rsidR="009B0CBC" w:rsidRPr="00AA582A">
        <w:rPr>
          <w:rFonts w:cs="Times New Roman"/>
          <w:lang w:val="en-US"/>
        </w:rPr>
        <w:t>s</w:t>
      </w:r>
      <w:r w:rsidR="00287CD0" w:rsidRPr="00AA582A">
        <w:rPr>
          <w:rFonts w:cs="Times New Roman"/>
          <w:lang w:val="en-US"/>
        </w:rPr>
        <w:t xml:space="preserve"> </w:t>
      </w:r>
      <w:r w:rsidR="005B014E" w:rsidRPr="00AA582A">
        <w:rPr>
          <w:rFonts w:cs="Times New Roman"/>
          <w:lang w:val="en-US"/>
        </w:rPr>
        <w:t>of</w:t>
      </w:r>
      <w:r w:rsidR="00287CD0" w:rsidRPr="00AA582A">
        <w:rPr>
          <w:rFonts w:cs="Times New Roman"/>
          <w:lang w:val="en-US"/>
        </w:rPr>
        <w:t xml:space="preserve"> the various spheres</w:t>
      </w:r>
      <w:r w:rsidR="009B0CBC" w:rsidRPr="00AA582A">
        <w:rPr>
          <w:rFonts w:cs="Times New Roman"/>
          <w:lang w:val="en-US"/>
        </w:rPr>
        <w:t>, introduced through definitions,</w:t>
      </w:r>
      <w:r w:rsidR="00287CD0" w:rsidRPr="00AA582A">
        <w:rPr>
          <w:rFonts w:cs="Times New Roman"/>
          <w:lang w:val="en-US"/>
        </w:rPr>
        <w:t xml:space="preserve"> are only “</w:t>
      </w:r>
      <w:r w:rsidR="00640BC1" w:rsidRPr="00AA582A">
        <w:rPr>
          <w:rFonts w:cs="Times New Roman"/>
          <w:lang w:val="en-US"/>
        </w:rPr>
        <w:t>q</w:t>
      </w:r>
      <w:r w:rsidR="00287CD0" w:rsidRPr="00AA582A">
        <w:rPr>
          <w:rFonts w:cs="Times New Roman"/>
          <w:lang w:val="en-US"/>
        </w:rPr>
        <w:t>uasi-objects”</w:t>
      </w:r>
      <w:r w:rsidR="009B0CBC" w:rsidRPr="00AA582A">
        <w:rPr>
          <w:rFonts w:cs="Times New Roman"/>
          <w:lang w:val="en-US"/>
        </w:rPr>
        <w:t xml:space="preserve"> in the system</w:t>
      </w:r>
      <w:r w:rsidR="00287CD0" w:rsidRPr="00AA582A">
        <w:rPr>
          <w:rFonts w:cs="Times New Roman"/>
          <w:lang w:val="en-US"/>
        </w:rPr>
        <w:t xml:space="preserve"> (§27).</w:t>
      </w:r>
    </w:p>
    <w:p w14:paraId="4B8DA7B5" w14:textId="1E992B5C" w:rsidR="00F73A0A" w:rsidRPr="00AA582A" w:rsidRDefault="00FE6DB8" w:rsidP="00AA63E2">
      <w:pPr>
        <w:jc w:val="both"/>
        <w:rPr>
          <w:rFonts w:cs="Times New Roman"/>
          <w:lang w:val="en-US"/>
        </w:rPr>
      </w:pPr>
      <w:r w:rsidRPr="00AA582A">
        <w:rPr>
          <w:rFonts w:cs="Times New Roman"/>
          <w:lang w:val="en-US"/>
        </w:rPr>
        <w:t xml:space="preserve">Throughout the </w:t>
      </w:r>
      <w:r w:rsidRPr="00AA582A">
        <w:rPr>
          <w:rFonts w:cs="Times New Roman"/>
          <w:i/>
          <w:iCs/>
          <w:lang w:val="en-US"/>
        </w:rPr>
        <w:t>Aufbau</w:t>
      </w:r>
      <w:r w:rsidRPr="00AA582A">
        <w:rPr>
          <w:rFonts w:cs="Times New Roman"/>
          <w:lang w:val="en-US"/>
        </w:rPr>
        <w:t xml:space="preserve">, Carnap discusses </w:t>
      </w:r>
      <w:r w:rsidR="005B014E" w:rsidRPr="00AA582A">
        <w:rPr>
          <w:rFonts w:cs="Times New Roman"/>
          <w:lang w:val="en-US"/>
        </w:rPr>
        <w:t>a variety of</w:t>
      </w:r>
      <w:r w:rsidRPr="00AA582A">
        <w:rPr>
          <w:rFonts w:cs="Times New Roman"/>
          <w:lang w:val="en-US"/>
        </w:rPr>
        <w:t xml:space="preserve"> possible </w:t>
      </w:r>
      <w:r w:rsidR="006E1668" w:rsidRPr="00AA582A">
        <w:rPr>
          <w:rFonts w:cs="Times New Roman"/>
          <w:lang w:val="en-US"/>
        </w:rPr>
        <w:t>hierar</w:t>
      </w:r>
      <w:r w:rsidR="00C776DB" w:rsidRPr="00AA582A">
        <w:rPr>
          <w:rFonts w:cs="Times New Roman"/>
          <w:lang w:val="en-US"/>
        </w:rPr>
        <w:t xml:space="preserve">chies for </w:t>
      </w:r>
      <w:r w:rsidRPr="00AA582A">
        <w:rPr>
          <w:rFonts w:cs="Times New Roman"/>
          <w:lang w:val="en-US"/>
        </w:rPr>
        <w:t>a constitution</w:t>
      </w:r>
      <w:r w:rsidR="00C776DB" w:rsidRPr="00AA582A">
        <w:rPr>
          <w:rFonts w:cs="Times New Roman"/>
          <w:lang w:val="en-US"/>
        </w:rPr>
        <w:t>al</w:t>
      </w:r>
      <w:r w:rsidRPr="00AA582A">
        <w:rPr>
          <w:rFonts w:cs="Times New Roman"/>
          <w:lang w:val="en-US"/>
        </w:rPr>
        <w:t xml:space="preserve"> system</w:t>
      </w:r>
      <w:r w:rsidR="006E1668" w:rsidRPr="00AA582A">
        <w:rPr>
          <w:rFonts w:cs="Times New Roman"/>
          <w:lang w:val="en-US"/>
        </w:rPr>
        <w:t xml:space="preserve">: </w:t>
      </w:r>
      <w:r w:rsidRPr="00AA582A">
        <w:rPr>
          <w:rFonts w:cs="Times New Roman"/>
          <w:lang w:val="en-US"/>
        </w:rPr>
        <w:t>starting from physical objects</w:t>
      </w:r>
      <w:r w:rsidR="006E1668" w:rsidRPr="00AA582A">
        <w:rPr>
          <w:rFonts w:cs="Times New Roman"/>
          <w:lang w:val="en-US"/>
        </w:rPr>
        <w:t xml:space="preserve"> to construct all other scientific objects</w:t>
      </w:r>
      <w:r w:rsidR="000A7944" w:rsidRPr="00AA582A">
        <w:rPr>
          <w:rFonts w:cs="Times New Roman"/>
          <w:lang w:val="en-US"/>
        </w:rPr>
        <w:t xml:space="preserve"> </w:t>
      </w:r>
      <w:r w:rsidR="006E1668" w:rsidRPr="00AA582A">
        <w:rPr>
          <w:rFonts w:cs="Times New Roman"/>
          <w:lang w:val="en-US"/>
        </w:rPr>
        <w:t xml:space="preserve">(§59), </w:t>
      </w:r>
      <w:r w:rsidR="005B014E" w:rsidRPr="00AA582A">
        <w:rPr>
          <w:rFonts w:cs="Times New Roman"/>
          <w:lang w:val="en-US"/>
        </w:rPr>
        <w:t>but also starting from</w:t>
      </w:r>
      <w:r w:rsidR="006E1668" w:rsidRPr="00AA582A">
        <w:rPr>
          <w:rFonts w:cs="Times New Roman"/>
          <w:lang w:val="en-US"/>
        </w:rPr>
        <w:t xml:space="preserve"> mental (§60), or even cultural objects (§56).</w:t>
      </w:r>
      <w:r w:rsidR="003E7631" w:rsidRPr="00AA582A">
        <w:rPr>
          <w:rFonts w:cs="Times New Roman"/>
          <w:lang w:val="en-US"/>
        </w:rPr>
        <w:t xml:space="preserve"> </w:t>
      </w:r>
      <w:r w:rsidR="00640BC1" w:rsidRPr="00AA582A">
        <w:rPr>
          <w:rFonts w:cs="Times New Roman"/>
          <w:lang w:val="en-US"/>
        </w:rPr>
        <w:t>For Carnap, there is not one exclusiv</w:t>
      </w:r>
      <w:r w:rsidR="004A6E87" w:rsidRPr="00AA582A">
        <w:rPr>
          <w:rFonts w:cs="Times New Roman"/>
          <w:lang w:val="en-US"/>
        </w:rPr>
        <w:t>ely correct</w:t>
      </w:r>
      <w:r w:rsidR="00640BC1" w:rsidRPr="00AA582A">
        <w:rPr>
          <w:rFonts w:cs="Times New Roman"/>
          <w:lang w:val="en-US"/>
        </w:rPr>
        <w:t xml:space="preserve"> hierarchy</w:t>
      </w:r>
      <w:r w:rsidR="004A6E87" w:rsidRPr="00AA582A">
        <w:rPr>
          <w:rFonts w:cs="Times New Roman"/>
          <w:lang w:val="en-US"/>
        </w:rPr>
        <w:t xml:space="preserve"> for a constitutional system</w:t>
      </w:r>
      <w:r w:rsidR="00640BC1" w:rsidRPr="00AA582A">
        <w:rPr>
          <w:rFonts w:cs="Times New Roman"/>
          <w:lang w:val="en-US"/>
        </w:rPr>
        <w:t xml:space="preserve">. </w:t>
      </w:r>
      <w:r w:rsidR="003E7631" w:rsidRPr="00AA582A">
        <w:rPr>
          <w:rFonts w:cs="Times New Roman"/>
          <w:lang w:val="en-US"/>
        </w:rPr>
        <w:t xml:space="preserve">To decide the </w:t>
      </w:r>
      <w:r w:rsidR="004A6E87" w:rsidRPr="00AA582A">
        <w:rPr>
          <w:rFonts w:cs="Times New Roman"/>
          <w:lang w:val="en-US"/>
        </w:rPr>
        <w:t>hierarchy</w:t>
      </w:r>
      <w:r w:rsidR="003E7631" w:rsidRPr="00AA582A">
        <w:rPr>
          <w:rFonts w:cs="Times New Roman"/>
          <w:lang w:val="en-US"/>
        </w:rPr>
        <w:t xml:space="preserve"> for </w:t>
      </w:r>
      <w:r w:rsidR="005B014E" w:rsidRPr="00AA582A">
        <w:rPr>
          <w:rFonts w:cs="Times New Roman"/>
          <w:lang w:val="en-US"/>
        </w:rPr>
        <w:t xml:space="preserve">his own proposed </w:t>
      </w:r>
      <w:r w:rsidR="003E7631" w:rsidRPr="00AA582A">
        <w:rPr>
          <w:rFonts w:cs="Times New Roman"/>
          <w:lang w:val="en-US"/>
        </w:rPr>
        <w:t>constitution</w:t>
      </w:r>
      <w:r w:rsidR="00C776DB" w:rsidRPr="00AA582A">
        <w:rPr>
          <w:rFonts w:cs="Times New Roman"/>
          <w:lang w:val="en-US"/>
        </w:rPr>
        <w:t>al</w:t>
      </w:r>
      <w:r w:rsidR="003E7631" w:rsidRPr="00AA582A">
        <w:rPr>
          <w:rFonts w:cs="Times New Roman"/>
          <w:lang w:val="en-US"/>
        </w:rPr>
        <w:t xml:space="preserve"> system Carnap </w:t>
      </w:r>
      <w:r w:rsidR="00123107" w:rsidRPr="00AA582A">
        <w:rPr>
          <w:rFonts w:cs="Times New Roman"/>
          <w:lang w:val="en-US"/>
        </w:rPr>
        <w:t>introduces</w:t>
      </w:r>
      <w:r w:rsidR="003E7631" w:rsidRPr="00AA582A">
        <w:rPr>
          <w:rFonts w:cs="Times New Roman"/>
          <w:lang w:val="en-US"/>
        </w:rPr>
        <w:t xml:space="preserve"> the </w:t>
      </w:r>
      <w:r w:rsidR="003E7631" w:rsidRPr="00AA582A">
        <w:rPr>
          <w:rFonts w:cs="Times New Roman"/>
          <w:i/>
          <w:iCs/>
          <w:lang w:val="en-US"/>
        </w:rPr>
        <w:t>material</w:t>
      </w:r>
      <w:r w:rsidR="003E7631" w:rsidRPr="00AA582A">
        <w:rPr>
          <w:rFonts w:cs="Times New Roman"/>
          <w:lang w:val="en-US"/>
        </w:rPr>
        <w:t xml:space="preserve"> condition of </w:t>
      </w:r>
      <w:r w:rsidR="005B014E" w:rsidRPr="00AA582A">
        <w:rPr>
          <w:rFonts w:cs="Times New Roman"/>
          <w:lang w:val="en-US"/>
        </w:rPr>
        <w:t>“</w:t>
      </w:r>
      <w:r w:rsidR="003E7631" w:rsidRPr="00AA582A">
        <w:rPr>
          <w:rFonts w:cs="Times New Roman"/>
          <w:lang w:val="en-US"/>
        </w:rPr>
        <w:t xml:space="preserve">epistemic </w:t>
      </w:r>
      <w:r w:rsidR="00123107" w:rsidRPr="00AA582A">
        <w:rPr>
          <w:rFonts w:cs="Times New Roman"/>
          <w:lang w:val="en-US"/>
        </w:rPr>
        <w:t>priority</w:t>
      </w:r>
      <w:r w:rsidR="005B014E" w:rsidRPr="00AA582A">
        <w:rPr>
          <w:rFonts w:cs="Times New Roman"/>
          <w:lang w:val="en-US"/>
        </w:rPr>
        <w:t xml:space="preserve">” </w:t>
      </w:r>
      <w:r w:rsidR="005B014E" w:rsidRPr="00AA582A">
        <w:rPr>
          <w:rFonts w:cs="Times New Roman"/>
          <w:lang w:val="en-US"/>
        </w:rPr>
        <w:lastRenderedPageBreak/>
        <w:t>[</w:t>
      </w:r>
      <w:proofErr w:type="spellStart"/>
      <w:r w:rsidR="005B014E" w:rsidRPr="00AA582A">
        <w:rPr>
          <w:rFonts w:cs="Times New Roman"/>
          <w:lang w:val="en-US"/>
        </w:rPr>
        <w:t>erkenntnismä</w:t>
      </w:r>
      <w:r w:rsidR="00F73A0A" w:rsidRPr="00AA582A">
        <w:rPr>
          <w:rFonts w:cs="Times New Roman"/>
          <w:lang w:val="en-US"/>
        </w:rPr>
        <w:t>ßi</w:t>
      </w:r>
      <w:r w:rsidR="005B014E" w:rsidRPr="00AA582A">
        <w:rPr>
          <w:rFonts w:cs="Times New Roman"/>
          <w:lang w:val="en-US"/>
        </w:rPr>
        <w:t>g</w:t>
      </w:r>
      <w:proofErr w:type="spellEnd"/>
      <w:r w:rsidR="005B014E" w:rsidRPr="00AA582A">
        <w:rPr>
          <w:rFonts w:cs="Times New Roman"/>
          <w:lang w:val="en-US"/>
        </w:rPr>
        <w:t xml:space="preserve"> </w:t>
      </w:r>
      <w:proofErr w:type="spellStart"/>
      <w:r w:rsidR="005B014E" w:rsidRPr="00AA582A">
        <w:rPr>
          <w:rFonts w:cs="Times New Roman"/>
          <w:lang w:val="en-US"/>
        </w:rPr>
        <w:t>primär</w:t>
      </w:r>
      <w:proofErr w:type="spellEnd"/>
      <w:r w:rsidR="005B014E" w:rsidRPr="00AA582A">
        <w:rPr>
          <w:rFonts w:cs="Times New Roman"/>
          <w:lang w:val="en-US"/>
        </w:rPr>
        <w:t>]</w:t>
      </w:r>
      <w:r w:rsidR="00F73A0A" w:rsidRPr="00AA582A">
        <w:rPr>
          <w:rFonts w:cs="Times New Roman"/>
          <w:lang w:val="en-US"/>
        </w:rPr>
        <w:t xml:space="preserve">. An </w:t>
      </w:r>
      <w:r w:rsidR="003E7631" w:rsidRPr="00AA582A">
        <w:rPr>
          <w:rFonts w:cs="Times New Roman"/>
          <w:lang w:val="en-US"/>
        </w:rPr>
        <w:t xml:space="preserve">object </w:t>
      </w:r>
      <w:r w:rsidR="00F73A0A" w:rsidRPr="00AA582A">
        <w:rPr>
          <w:rFonts w:cs="Times New Roman"/>
          <w:lang w:val="en-US"/>
        </w:rPr>
        <w:t>sphere</w:t>
      </w:r>
      <w:r w:rsidR="003E7631" w:rsidRPr="00AA582A">
        <w:rPr>
          <w:rFonts w:cs="Times New Roman"/>
          <w:lang w:val="en-US"/>
        </w:rPr>
        <w:t xml:space="preserve"> A is epistemically prior to B, if knowledge of B must be mediated through knowledge of A (§54). Using this condition, Carnap decides </w:t>
      </w:r>
      <w:r w:rsidR="009B0CBC" w:rsidRPr="00AA582A">
        <w:rPr>
          <w:rFonts w:cs="Times New Roman"/>
          <w:lang w:val="en-US"/>
        </w:rPr>
        <w:t>on</w:t>
      </w:r>
      <w:r w:rsidR="003E7631" w:rsidRPr="00AA582A">
        <w:rPr>
          <w:rFonts w:cs="Times New Roman"/>
          <w:lang w:val="en-US"/>
        </w:rPr>
        <w:t xml:space="preserve"> </w:t>
      </w:r>
      <w:r w:rsidR="00123107" w:rsidRPr="00AA582A">
        <w:rPr>
          <w:rFonts w:cs="Times New Roman"/>
          <w:lang w:val="en-US"/>
        </w:rPr>
        <w:t xml:space="preserve">a </w:t>
      </w:r>
      <w:r w:rsidR="00487772" w:rsidRPr="00AA582A">
        <w:rPr>
          <w:rFonts w:cs="Times New Roman"/>
          <w:lang w:val="en-US"/>
        </w:rPr>
        <w:t>phenomenalist</w:t>
      </w:r>
      <w:r w:rsidR="00123107" w:rsidRPr="00AA582A">
        <w:rPr>
          <w:rFonts w:cs="Times New Roman"/>
          <w:lang w:val="en-US"/>
        </w:rPr>
        <w:t xml:space="preserve"> basis for the system</w:t>
      </w:r>
      <w:r w:rsidR="00F73A0A" w:rsidRPr="00AA582A">
        <w:rPr>
          <w:rFonts w:cs="Times New Roman"/>
          <w:lang w:val="en-US"/>
        </w:rPr>
        <w:t xml:space="preserve">, </w:t>
      </w:r>
      <w:r w:rsidR="0023628D" w:rsidRPr="00AA582A">
        <w:rPr>
          <w:rFonts w:cs="Times New Roman"/>
          <w:lang w:val="en-US"/>
        </w:rPr>
        <w:t>made up of</w:t>
      </w:r>
      <w:r w:rsidR="00123107" w:rsidRPr="00AA582A">
        <w:rPr>
          <w:rFonts w:cs="Times New Roman"/>
          <w:lang w:val="en-US"/>
        </w:rPr>
        <w:t xml:space="preserve"> </w:t>
      </w:r>
      <w:r w:rsidR="003E7631" w:rsidRPr="00AA582A">
        <w:rPr>
          <w:rFonts w:cs="Times New Roman"/>
          <w:lang w:val="en-US"/>
        </w:rPr>
        <w:t>one’s own mental states</w:t>
      </w:r>
      <w:r w:rsidR="005B0EAC" w:rsidRPr="00AA582A">
        <w:rPr>
          <w:rFonts w:cs="Times New Roman"/>
          <w:lang w:val="en-US"/>
        </w:rPr>
        <w:t xml:space="preserve">, called </w:t>
      </w:r>
      <w:r w:rsidR="003E7631" w:rsidRPr="00AA582A">
        <w:rPr>
          <w:rFonts w:cs="Times New Roman"/>
          <w:lang w:val="en-US"/>
        </w:rPr>
        <w:t>“auto-psychological objects”</w:t>
      </w:r>
      <w:r w:rsidR="005B0EAC" w:rsidRPr="00AA582A">
        <w:rPr>
          <w:rFonts w:cs="Times New Roman"/>
          <w:lang w:val="en-US"/>
        </w:rPr>
        <w:t xml:space="preserve"> [</w:t>
      </w:r>
      <w:proofErr w:type="spellStart"/>
      <w:r w:rsidR="005B0EAC" w:rsidRPr="00AA582A">
        <w:rPr>
          <w:rFonts w:cs="Times New Roman"/>
          <w:lang w:val="en-US"/>
        </w:rPr>
        <w:t>eigenpsych</w:t>
      </w:r>
      <w:r w:rsidR="0023628D" w:rsidRPr="00AA582A">
        <w:rPr>
          <w:rFonts w:cs="Times New Roman"/>
          <w:lang w:val="en-US"/>
        </w:rPr>
        <w:t>ische</w:t>
      </w:r>
      <w:proofErr w:type="spellEnd"/>
      <w:r w:rsidR="005B0EAC" w:rsidRPr="00AA582A">
        <w:rPr>
          <w:rFonts w:cs="Times New Roman"/>
          <w:lang w:val="en-US"/>
        </w:rPr>
        <w:t xml:space="preserve"> </w:t>
      </w:r>
      <w:proofErr w:type="spellStart"/>
      <w:r w:rsidR="005B0EAC" w:rsidRPr="00AA582A">
        <w:rPr>
          <w:rFonts w:cs="Times New Roman"/>
          <w:lang w:val="en-US"/>
        </w:rPr>
        <w:t>Gegenstände</w:t>
      </w:r>
      <w:proofErr w:type="spellEnd"/>
      <w:r w:rsidR="005B0EAC" w:rsidRPr="00AA582A">
        <w:rPr>
          <w:rFonts w:cs="Times New Roman"/>
          <w:lang w:val="en-US"/>
        </w:rPr>
        <w:t>]</w:t>
      </w:r>
      <w:r w:rsidR="00A64236" w:rsidRPr="00AA582A">
        <w:rPr>
          <w:rFonts w:cs="Times New Roman"/>
          <w:lang w:val="en-US"/>
        </w:rPr>
        <w:t xml:space="preserve"> (§64)</w:t>
      </w:r>
      <w:r w:rsidR="00CB47D6" w:rsidRPr="00AA582A">
        <w:rPr>
          <w:rFonts w:cs="Times New Roman"/>
          <w:lang w:val="en-US"/>
        </w:rPr>
        <w:t xml:space="preserve">. </w:t>
      </w:r>
      <w:r w:rsidR="00F73A0A" w:rsidRPr="00AA582A">
        <w:rPr>
          <w:rFonts w:cs="Times New Roman"/>
          <w:lang w:val="en-US"/>
        </w:rPr>
        <w:t xml:space="preserve">The physical objects, </w:t>
      </w:r>
      <w:r w:rsidR="00327522">
        <w:rPr>
          <w:rFonts w:cs="Times New Roman"/>
          <w:lang w:val="en-US"/>
        </w:rPr>
        <w:t>other-</w:t>
      </w:r>
      <w:r w:rsidR="00F73A0A" w:rsidRPr="00AA582A">
        <w:rPr>
          <w:rFonts w:cs="Times New Roman"/>
          <w:lang w:val="en-US"/>
        </w:rPr>
        <w:t xml:space="preserve">mental objects </w:t>
      </w:r>
      <w:r w:rsidR="00487772" w:rsidRPr="00AA582A">
        <w:rPr>
          <w:rFonts w:cs="Times New Roman"/>
          <w:lang w:val="en-US"/>
        </w:rPr>
        <w:t>[</w:t>
      </w:r>
      <w:proofErr w:type="spellStart"/>
      <w:r w:rsidR="00487772" w:rsidRPr="00AA582A">
        <w:rPr>
          <w:rFonts w:cs="Times New Roman"/>
          <w:lang w:val="en-US"/>
        </w:rPr>
        <w:t>fremdpsychisch</w:t>
      </w:r>
      <w:r w:rsidR="00327522">
        <w:rPr>
          <w:rFonts w:cs="Times New Roman"/>
          <w:lang w:val="en-US"/>
        </w:rPr>
        <w:t>e</w:t>
      </w:r>
      <w:proofErr w:type="spellEnd"/>
      <w:r w:rsidR="00327522">
        <w:rPr>
          <w:rFonts w:cs="Times New Roman"/>
          <w:lang w:val="en-US"/>
        </w:rPr>
        <w:t xml:space="preserve"> </w:t>
      </w:r>
      <w:proofErr w:type="spellStart"/>
      <w:r w:rsidR="00327522">
        <w:rPr>
          <w:rFonts w:cs="Times New Roman"/>
          <w:lang w:val="en-US"/>
        </w:rPr>
        <w:t>Gegenstände</w:t>
      </w:r>
      <w:proofErr w:type="spellEnd"/>
      <w:r w:rsidR="00487772" w:rsidRPr="00AA582A">
        <w:rPr>
          <w:rFonts w:cs="Times New Roman"/>
          <w:lang w:val="en-US"/>
        </w:rPr>
        <w:t>]</w:t>
      </w:r>
      <w:r w:rsidR="00F73A0A" w:rsidRPr="00AA582A">
        <w:rPr>
          <w:rFonts w:cs="Times New Roman"/>
          <w:lang w:val="en-US"/>
        </w:rPr>
        <w:t xml:space="preserve"> and cultural objects</w:t>
      </w:r>
      <w:r w:rsidR="00487772" w:rsidRPr="00AA582A">
        <w:rPr>
          <w:rFonts w:cs="Times New Roman"/>
          <w:lang w:val="en-US"/>
        </w:rPr>
        <w:t xml:space="preserve"> </w:t>
      </w:r>
      <w:r w:rsidR="005B0EAC" w:rsidRPr="00AA582A">
        <w:rPr>
          <w:rFonts w:cs="Times New Roman"/>
          <w:lang w:val="en-US"/>
        </w:rPr>
        <w:t>will have to</w:t>
      </w:r>
      <w:r w:rsidR="00F73A0A" w:rsidRPr="00AA582A">
        <w:rPr>
          <w:rFonts w:cs="Times New Roman"/>
          <w:lang w:val="en-US"/>
        </w:rPr>
        <w:t xml:space="preserve"> be constituted out of them. </w:t>
      </w:r>
      <w:proofErr w:type="spellStart"/>
      <w:r w:rsidR="00F73A0A" w:rsidRPr="00AA582A">
        <w:rPr>
          <w:rFonts w:cs="Times New Roman"/>
          <w:lang w:val="en-US"/>
        </w:rPr>
        <w:t>Carnap’s</w:t>
      </w:r>
      <w:proofErr w:type="spellEnd"/>
      <w:r w:rsidR="00F73A0A" w:rsidRPr="00AA582A">
        <w:rPr>
          <w:rFonts w:cs="Times New Roman"/>
          <w:lang w:val="en-US"/>
        </w:rPr>
        <w:t xml:space="preserve"> </w:t>
      </w:r>
      <w:r w:rsidR="00CB47D6" w:rsidRPr="00AA582A">
        <w:rPr>
          <w:rFonts w:cs="Times New Roman"/>
          <w:lang w:val="en-US"/>
        </w:rPr>
        <w:t>choice for the epistemic primacy condition is twofold: it is both a scientific, psychological fact and an epistemological assumption shared by all philosophical school</w:t>
      </w:r>
      <w:r w:rsidR="00F73A0A" w:rsidRPr="00AA582A">
        <w:rPr>
          <w:rFonts w:cs="Times New Roman"/>
          <w:lang w:val="en-US"/>
        </w:rPr>
        <w:t>s</w:t>
      </w:r>
      <w:r w:rsidR="00CB47D6" w:rsidRPr="00AA582A">
        <w:rPr>
          <w:rFonts w:cs="Times New Roman"/>
          <w:lang w:val="en-US"/>
        </w:rPr>
        <w:t xml:space="preserve"> that knowledge begins in experience</w:t>
      </w:r>
      <w:r w:rsidR="00AB642A" w:rsidRPr="00AA582A">
        <w:rPr>
          <w:rFonts w:cs="Times New Roman"/>
          <w:lang w:val="en-US"/>
        </w:rPr>
        <w:t xml:space="preserve"> </w:t>
      </w:r>
      <w:r w:rsidR="00CB47D6" w:rsidRPr="00AA582A">
        <w:rPr>
          <w:rFonts w:cs="Times New Roman"/>
          <w:lang w:val="en-US"/>
        </w:rPr>
        <w:t xml:space="preserve">(§178). </w:t>
      </w:r>
      <w:r w:rsidR="00E7081E" w:rsidRPr="00AA582A">
        <w:rPr>
          <w:rFonts w:cs="Times New Roman"/>
          <w:lang w:val="en-US"/>
        </w:rPr>
        <w:t>B</w:t>
      </w:r>
      <w:r w:rsidR="00123107" w:rsidRPr="00AA582A">
        <w:rPr>
          <w:rFonts w:cs="Times New Roman"/>
          <w:lang w:val="en-US"/>
        </w:rPr>
        <w:t xml:space="preserve">y reconstructing scientific knowledge from an auto-psychological basis, </w:t>
      </w:r>
      <w:proofErr w:type="spellStart"/>
      <w:r w:rsidR="00123107" w:rsidRPr="00AA582A">
        <w:rPr>
          <w:rFonts w:cs="Times New Roman"/>
          <w:lang w:val="en-US"/>
        </w:rPr>
        <w:t>Carnap</w:t>
      </w:r>
      <w:r w:rsidR="00F73A0A" w:rsidRPr="00AA582A">
        <w:rPr>
          <w:rFonts w:cs="Times New Roman"/>
          <w:lang w:val="en-US"/>
        </w:rPr>
        <w:t>’s</w:t>
      </w:r>
      <w:proofErr w:type="spellEnd"/>
      <w:r w:rsidR="00F73A0A" w:rsidRPr="00AA582A">
        <w:rPr>
          <w:rFonts w:cs="Times New Roman"/>
          <w:lang w:val="en-US"/>
        </w:rPr>
        <w:t xml:space="preserve"> proposed constitution</w:t>
      </w:r>
      <w:r w:rsidR="00C776DB" w:rsidRPr="00AA582A">
        <w:rPr>
          <w:rFonts w:cs="Times New Roman"/>
          <w:lang w:val="en-US"/>
        </w:rPr>
        <w:t>al</w:t>
      </w:r>
      <w:r w:rsidR="00F73A0A" w:rsidRPr="00AA582A">
        <w:rPr>
          <w:rFonts w:cs="Times New Roman"/>
          <w:lang w:val="en-US"/>
        </w:rPr>
        <w:t xml:space="preserve"> system</w:t>
      </w:r>
      <w:r w:rsidR="00123107" w:rsidRPr="00AA582A">
        <w:rPr>
          <w:rFonts w:cs="Times New Roman"/>
          <w:lang w:val="en-US"/>
        </w:rPr>
        <w:t xml:space="preserve"> can both be relevant to epistemological debates and be </w:t>
      </w:r>
      <w:r w:rsidR="00E7081E" w:rsidRPr="00AA582A">
        <w:rPr>
          <w:rFonts w:cs="Times New Roman"/>
          <w:lang w:val="en-US"/>
        </w:rPr>
        <w:t>informed</w:t>
      </w:r>
      <w:r w:rsidR="00123107" w:rsidRPr="00AA582A">
        <w:rPr>
          <w:rFonts w:cs="Times New Roman"/>
          <w:lang w:val="en-US"/>
        </w:rPr>
        <w:t xml:space="preserve"> by psychological theory.</w:t>
      </w:r>
    </w:p>
    <w:p w14:paraId="3E035355" w14:textId="4192CD8E" w:rsidR="009B0CBC" w:rsidRPr="00AA582A" w:rsidRDefault="00F00B05" w:rsidP="00AA63E2">
      <w:pPr>
        <w:jc w:val="both"/>
        <w:rPr>
          <w:rFonts w:cs="Times New Roman"/>
          <w:lang w:val="en-US"/>
        </w:rPr>
      </w:pPr>
      <w:r w:rsidRPr="00AA582A">
        <w:rPr>
          <w:rFonts w:cs="Times New Roman"/>
          <w:lang w:val="en-US"/>
        </w:rPr>
        <w:t xml:space="preserve">However, this choice introduces the </w:t>
      </w:r>
      <w:r w:rsidR="002570AE" w:rsidRPr="00AA582A">
        <w:rPr>
          <w:rFonts w:cs="Times New Roman"/>
          <w:i/>
          <w:iCs/>
          <w:lang w:val="en-US"/>
        </w:rPr>
        <w:t>epistemological</w:t>
      </w:r>
      <w:r w:rsidRPr="00AA582A">
        <w:rPr>
          <w:rFonts w:cs="Times New Roman"/>
          <w:lang w:val="en-US"/>
        </w:rPr>
        <w:t xml:space="preserve"> issue that one’s own mental states are the most subjective elements, inaccessible to others, except through mediation of physical events (like gestures or signs). If the constitution</w:t>
      </w:r>
      <w:r w:rsidR="00C776DB" w:rsidRPr="00AA582A">
        <w:rPr>
          <w:rFonts w:cs="Times New Roman"/>
          <w:lang w:val="en-US"/>
        </w:rPr>
        <w:t>al</w:t>
      </w:r>
      <w:r w:rsidRPr="00AA582A">
        <w:rPr>
          <w:rFonts w:cs="Times New Roman"/>
          <w:lang w:val="en-US"/>
        </w:rPr>
        <w:t xml:space="preserve"> system is to guarantee the objectivity of scientific knowledge, then it must overcome the inherently subjective </w:t>
      </w:r>
      <w:r w:rsidR="002570AE" w:rsidRPr="00AA582A">
        <w:rPr>
          <w:rFonts w:cs="Times New Roman"/>
          <w:lang w:val="en-US"/>
        </w:rPr>
        <w:t xml:space="preserve">nature of </w:t>
      </w:r>
      <w:r w:rsidR="00F73A0A" w:rsidRPr="00AA582A">
        <w:rPr>
          <w:rFonts w:cs="Times New Roman"/>
          <w:lang w:val="en-US"/>
        </w:rPr>
        <w:t>the auto-psychological</w:t>
      </w:r>
      <w:r w:rsidR="002570AE" w:rsidRPr="00AA582A">
        <w:rPr>
          <w:rFonts w:cs="Times New Roman"/>
          <w:lang w:val="en-US"/>
        </w:rPr>
        <w:t xml:space="preserve"> base</w:t>
      </w:r>
      <w:r w:rsidR="005B0EAC" w:rsidRPr="00AA582A">
        <w:rPr>
          <w:rFonts w:cs="Times New Roman"/>
          <w:lang w:val="en-US"/>
        </w:rPr>
        <w:t xml:space="preserve"> (§66)</w:t>
      </w:r>
      <w:r w:rsidR="002570AE" w:rsidRPr="00AA582A">
        <w:rPr>
          <w:rFonts w:cs="Times New Roman"/>
          <w:lang w:val="en-US"/>
        </w:rPr>
        <w:t xml:space="preserve">. The solution </w:t>
      </w:r>
      <w:r w:rsidR="00F73A0A" w:rsidRPr="00AA582A">
        <w:rPr>
          <w:rFonts w:cs="Times New Roman"/>
          <w:lang w:val="en-US"/>
        </w:rPr>
        <w:t xml:space="preserve">lies </w:t>
      </w:r>
      <w:r w:rsidR="002570AE" w:rsidRPr="00AA582A">
        <w:rPr>
          <w:rFonts w:cs="Times New Roman"/>
          <w:lang w:val="en-US"/>
        </w:rPr>
        <w:t>in the structural similarities between the subjective streams of consciousness</w:t>
      </w:r>
      <w:r w:rsidR="00E7081E" w:rsidRPr="00AA582A">
        <w:rPr>
          <w:rFonts w:cs="Times New Roman"/>
          <w:lang w:val="en-US"/>
        </w:rPr>
        <w:t xml:space="preserve"> of all individuals. </w:t>
      </w:r>
      <w:r w:rsidR="00AB642A" w:rsidRPr="00AA582A">
        <w:rPr>
          <w:rFonts w:cs="Times New Roman"/>
          <w:lang w:val="en-US"/>
        </w:rPr>
        <w:t>Carnap</w:t>
      </w:r>
      <w:r w:rsidR="00E7081E" w:rsidRPr="00AA582A">
        <w:rPr>
          <w:rFonts w:cs="Times New Roman"/>
          <w:lang w:val="en-US"/>
        </w:rPr>
        <w:t xml:space="preserve"> </w:t>
      </w:r>
      <w:r w:rsidR="005B0EAC" w:rsidRPr="00AA582A">
        <w:rPr>
          <w:rFonts w:cs="Times New Roman"/>
          <w:lang w:val="en-US"/>
        </w:rPr>
        <w:t>hopes to recover</w:t>
      </w:r>
      <w:r w:rsidR="00E7081E" w:rsidRPr="00AA582A">
        <w:rPr>
          <w:rFonts w:cs="Times New Roman"/>
          <w:lang w:val="en-US"/>
        </w:rPr>
        <w:t xml:space="preserve"> these similarities</w:t>
      </w:r>
      <w:r w:rsidR="005B0EAC" w:rsidRPr="00AA582A">
        <w:rPr>
          <w:rFonts w:cs="Times New Roman"/>
          <w:lang w:val="en-US"/>
        </w:rPr>
        <w:t xml:space="preserve"> in his formal system</w:t>
      </w:r>
      <w:r w:rsidR="00F73A0A" w:rsidRPr="00AA582A">
        <w:rPr>
          <w:rFonts w:cs="Times New Roman"/>
          <w:lang w:val="en-US"/>
        </w:rPr>
        <w:t xml:space="preserve"> as the intersubjective ground of all scientific knowledge</w:t>
      </w:r>
      <w:r w:rsidR="002570AE" w:rsidRPr="00AA582A">
        <w:rPr>
          <w:rFonts w:cs="Times New Roman"/>
          <w:lang w:val="en-US"/>
        </w:rPr>
        <w:t xml:space="preserve">. </w:t>
      </w:r>
    </w:p>
    <w:p w14:paraId="70F057F0" w14:textId="7A411D68" w:rsidR="00136293" w:rsidRPr="00AA582A" w:rsidRDefault="00723EC5" w:rsidP="00AA63E2">
      <w:pPr>
        <w:jc w:val="both"/>
        <w:rPr>
          <w:rFonts w:cs="Times New Roman"/>
          <w:lang w:val="en-US"/>
        </w:rPr>
      </w:pPr>
      <w:r w:rsidRPr="00AA582A">
        <w:rPr>
          <w:rFonts w:cs="Times New Roman"/>
          <w:lang w:val="en-US"/>
        </w:rPr>
        <w:t>Inspired by contemporary Gestalt psychology, Carnap chooses “elementary experiences” [</w:t>
      </w:r>
      <w:proofErr w:type="spellStart"/>
      <w:r w:rsidRPr="00AA582A">
        <w:rPr>
          <w:rFonts w:cs="Times New Roman"/>
          <w:lang w:val="en-US"/>
        </w:rPr>
        <w:t>Elementarerlebnisse</w:t>
      </w:r>
      <w:proofErr w:type="spellEnd"/>
      <w:r w:rsidRPr="00AA582A">
        <w:rPr>
          <w:rFonts w:cs="Times New Roman"/>
          <w:lang w:val="en-US"/>
        </w:rPr>
        <w:t>]</w:t>
      </w:r>
      <w:r w:rsidR="00697260" w:rsidRPr="00AA582A">
        <w:rPr>
          <w:rFonts w:cs="Times New Roman"/>
          <w:lang w:val="en-US"/>
        </w:rPr>
        <w:t xml:space="preserve">, </w:t>
      </w:r>
      <w:proofErr w:type="spellStart"/>
      <w:r w:rsidR="00697260" w:rsidRPr="00AA582A">
        <w:rPr>
          <w:rFonts w:cs="Times New Roman"/>
          <w:i/>
          <w:iCs/>
          <w:lang w:val="en-US"/>
        </w:rPr>
        <w:t>erl</w:t>
      </w:r>
      <w:proofErr w:type="spellEnd"/>
      <w:r w:rsidR="00697260" w:rsidRPr="00AA582A">
        <w:rPr>
          <w:rFonts w:cs="Times New Roman"/>
          <w:i/>
          <w:iCs/>
          <w:lang w:val="en-US"/>
        </w:rPr>
        <w:t>,</w:t>
      </w:r>
      <w:r w:rsidRPr="00AA582A">
        <w:rPr>
          <w:rFonts w:cs="Times New Roman"/>
          <w:lang w:val="en-US"/>
        </w:rPr>
        <w:t xml:space="preserve"> </w:t>
      </w:r>
      <w:r w:rsidR="00697260" w:rsidRPr="00AA582A">
        <w:rPr>
          <w:rFonts w:cs="Times New Roman"/>
          <w:lang w:val="en-US"/>
        </w:rPr>
        <w:t xml:space="preserve">as </w:t>
      </w:r>
      <w:r w:rsidR="00744702" w:rsidRPr="00AA582A">
        <w:rPr>
          <w:rFonts w:cs="Times New Roman"/>
          <w:lang w:val="en-US"/>
        </w:rPr>
        <w:t>primitive elements of the system</w:t>
      </w:r>
      <w:r w:rsidRPr="00AA582A">
        <w:rPr>
          <w:rFonts w:cs="Times New Roman"/>
          <w:lang w:val="en-US"/>
        </w:rPr>
        <w:t xml:space="preserve">. </w:t>
      </w:r>
      <w:r w:rsidR="002570AE" w:rsidRPr="00AA582A">
        <w:rPr>
          <w:rFonts w:cs="Times New Roman"/>
          <w:lang w:val="en-US"/>
        </w:rPr>
        <w:t>These are not sense-data of an epistemic subject, like “</w:t>
      </w:r>
      <w:r w:rsidRPr="00AA582A">
        <w:rPr>
          <w:rFonts w:cs="Times New Roman"/>
          <w:lang w:val="en-US"/>
        </w:rPr>
        <w:t xml:space="preserve">S sees </w:t>
      </w:r>
      <w:r w:rsidR="002570AE" w:rsidRPr="00AA582A">
        <w:rPr>
          <w:rFonts w:cs="Times New Roman"/>
          <w:lang w:val="en-US"/>
        </w:rPr>
        <w:t xml:space="preserve">a patch of green in </w:t>
      </w:r>
      <w:r w:rsidRPr="00AA582A">
        <w:rPr>
          <w:rFonts w:cs="Times New Roman"/>
          <w:lang w:val="en-US"/>
        </w:rPr>
        <w:t>her</w:t>
      </w:r>
      <w:r w:rsidR="002570AE" w:rsidRPr="00AA582A">
        <w:rPr>
          <w:rFonts w:cs="Times New Roman"/>
          <w:lang w:val="en-US"/>
        </w:rPr>
        <w:t xml:space="preserve"> upper left visual field”</w:t>
      </w:r>
      <w:r w:rsidR="009B0CBC" w:rsidRPr="00AA582A">
        <w:rPr>
          <w:rFonts w:cs="Times New Roman"/>
          <w:lang w:val="en-US"/>
        </w:rPr>
        <w:t xml:space="preserve">. Instead, they are </w:t>
      </w:r>
      <w:r w:rsidR="002570AE" w:rsidRPr="00AA582A">
        <w:rPr>
          <w:rFonts w:cs="Times New Roman"/>
          <w:lang w:val="en-US"/>
        </w:rPr>
        <w:t xml:space="preserve">holistic, unanalyzed, temporal slices of one’s complete stream of experience (§67). </w:t>
      </w:r>
      <w:r w:rsidR="00FB7A8E">
        <w:rPr>
          <w:rFonts w:cs="Times New Roman"/>
          <w:lang w:val="en-US"/>
        </w:rPr>
        <w:t xml:space="preserve">As primitive relation </w:t>
      </w:r>
      <w:r w:rsidR="006A1933" w:rsidRPr="00AA582A">
        <w:rPr>
          <w:rFonts w:cs="Times New Roman"/>
          <w:lang w:val="en-US"/>
        </w:rPr>
        <w:t>Carnap introduce</w:t>
      </w:r>
      <w:r w:rsidR="00376B0F" w:rsidRPr="00AA582A">
        <w:rPr>
          <w:rFonts w:cs="Times New Roman"/>
          <w:lang w:val="en-US"/>
        </w:rPr>
        <w:t xml:space="preserve">s “recollection of similarity” </w:t>
      </w:r>
      <w:r w:rsidR="00697260" w:rsidRPr="00AA582A">
        <w:rPr>
          <w:rFonts w:cs="Times New Roman"/>
          <w:lang w:val="en-US"/>
        </w:rPr>
        <w:t>(</w:t>
      </w:r>
      <w:r w:rsidR="00697260" w:rsidRPr="00AA582A">
        <w:rPr>
          <w:rFonts w:cs="Times New Roman"/>
          <w:i/>
          <w:iCs/>
          <w:lang w:val="en-US"/>
        </w:rPr>
        <w:t>Er</w:t>
      </w:r>
      <w:r w:rsidR="00697260" w:rsidRPr="00AA582A">
        <w:rPr>
          <w:rFonts w:cs="Times New Roman"/>
          <w:lang w:val="en-US"/>
        </w:rPr>
        <w:t xml:space="preserve">) </w:t>
      </w:r>
      <w:r w:rsidR="00376B0F" w:rsidRPr="00AA582A">
        <w:rPr>
          <w:rFonts w:cs="Times New Roman"/>
          <w:lang w:val="en-US"/>
        </w:rPr>
        <w:t>[</w:t>
      </w:r>
      <w:proofErr w:type="spellStart"/>
      <w:r w:rsidR="00376B0F" w:rsidRPr="00AA582A">
        <w:rPr>
          <w:rFonts w:cs="Times New Roman"/>
          <w:lang w:val="en-US"/>
        </w:rPr>
        <w:t>ähnlichkeitserinnerung</w:t>
      </w:r>
      <w:proofErr w:type="spellEnd"/>
      <w:r w:rsidR="00376B0F" w:rsidRPr="00AA582A">
        <w:rPr>
          <w:rFonts w:cs="Times New Roman"/>
          <w:lang w:val="en-US"/>
        </w:rPr>
        <w:t xml:space="preserve">] </w:t>
      </w:r>
      <w:r w:rsidR="006A1933" w:rsidRPr="00AA582A">
        <w:rPr>
          <w:rFonts w:cs="Times New Roman"/>
          <w:lang w:val="en-US"/>
        </w:rPr>
        <w:t xml:space="preserve">that holds between </w:t>
      </w:r>
      <w:r w:rsidR="009B0CBC" w:rsidRPr="00AA582A">
        <w:rPr>
          <w:rFonts w:cs="Times New Roman"/>
          <w:lang w:val="en-US"/>
        </w:rPr>
        <w:t xml:space="preserve">the </w:t>
      </w:r>
      <w:proofErr w:type="spellStart"/>
      <w:r w:rsidR="009B0CBC" w:rsidRPr="00AA582A">
        <w:rPr>
          <w:rFonts w:cs="Times New Roman"/>
          <w:i/>
          <w:iCs/>
          <w:lang w:val="en-US"/>
        </w:rPr>
        <w:t>erl</w:t>
      </w:r>
      <w:r w:rsidR="009B0CBC" w:rsidRPr="00AA582A">
        <w:rPr>
          <w:rFonts w:cs="Times New Roman"/>
          <w:lang w:val="en-US"/>
        </w:rPr>
        <w:t>’s</w:t>
      </w:r>
      <w:proofErr w:type="spellEnd"/>
      <w:r w:rsidR="006670D6" w:rsidRPr="00AA582A">
        <w:rPr>
          <w:rFonts w:cs="Times New Roman"/>
          <w:lang w:val="en-US"/>
        </w:rPr>
        <w:t xml:space="preserve">. This relation represents </w:t>
      </w:r>
      <w:r w:rsidR="00376B0F" w:rsidRPr="00AA582A">
        <w:rPr>
          <w:rFonts w:cs="Times New Roman"/>
          <w:lang w:val="en-US"/>
        </w:rPr>
        <w:t xml:space="preserve">the </w:t>
      </w:r>
      <w:r w:rsidR="00FB7A8E">
        <w:rPr>
          <w:rFonts w:cs="Times New Roman"/>
          <w:lang w:val="en-US"/>
        </w:rPr>
        <w:t>memory</w:t>
      </w:r>
      <w:r w:rsidR="00376B0F" w:rsidRPr="00AA582A">
        <w:rPr>
          <w:rFonts w:cs="Times New Roman"/>
          <w:lang w:val="en-US"/>
        </w:rPr>
        <w:t xml:space="preserve"> of a part</w:t>
      </w:r>
      <w:r w:rsidR="006670D6" w:rsidRPr="00AA582A">
        <w:rPr>
          <w:rFonts w:cs="Times New Roman"/>
          <w:lang w:val="en-US"/>
        </w:rPr>
        <w:t>-</w:t>
      </w:r>
      <w:r w:rsidR="00376B0F" w:rsidRPr="00AA582A">
        <w:rPr>
          <w:rFonts w:cs="Times New Roman"/>
          <w:lang w:val="en-US"/>
        </w:rPr>
        <w:t>similarity between two slices of a stream of experience</w:t>
      </w:r>
      <w:r w:rsidR="00C854F1" w:rsidRPr="00AA582A">
        <w:rPr>
          <w:rFonts w:cs="Times New Roman"/>
          <w:lang w:val="en-US"/>
        </w:rPr>
        <w:t xml:space="preserve"> (§78)</w:t>
      </w:r>
      <w:r w:rsidR="00376B0F" w:rsidRPr="00AA582A">
        <w:rPr>
          <w:rFonts w:cs="Times New Roman"/>
          <w:lang w:val="en-US"/>
        </w:rPr>
        <w:t>.</w:t>
      </w:r>
      <w:r w:rsidR="006A1933" w:rsidRPr="00AA582A">
        <w:rPr>
          <w:rFonts w:cs="Times New Roman"/>
          <w:lang w:val="en-US"/>
        </w:rPr>
        <w:t xml:space="preserve"> </w:t>
      </w:r>
      <w:r w:rsidR="009B0CBC" w:rsidRPr="00AA582A">
        <w:rPr>
          <w:rFonts w:cs="Times New Roman"/>
          <w:lang w:val="en-US"/>
        </w:rPr>
        <w:t>From the primitive relation</w:t>
      </w:r>
      <w:r w:rsidR="00AB642A" w:rsidRPr="00AA582A">
        <w:rPr>
          <w:rFonts w:cs="Times New Roman"/>
          <w:lang w:val="en-US"/>
        </w:rPr>
        <w:t>,</w:t>
      </w:r>
      <w:r w:rsidR="009B0CBC" w:rsidRPr="00AA582A">
        <w:rPr>
          <w:rFonts w:cs="Times New Roman"/>
          <w:lang w:val="en-US"/>
        </w:rPr>
        <w:t xml:space="preserve"> </w:t>
      </w:r>
      <w:proofErr w:type="gramStart"/>
      <w:r w:rsidR="00D06918" w:rsidRPr="00AA582A">
        <w:rPr>
          <w:rFonts w:cs="Times New Roman"/>
          <w:i/>
          <w:iCs/>
          <w:lang w:val="en-US"/>
        </w:rPr>
        <w:t>Er</w:t>
      </w:r>
      <w:proofErr w:type="gramEnd"/>
      <w:r w:rsidR="00376B0F" w:rsidRPr="00AA582A">
        <w:rPr>
          <w:rFonts w:cs="Times New Roman"/>
          <w:lang w:val="en-US"/>
        </w:rPr>
        <w:t xml:space="preserve">, Carnap aims to </w:t>
      </w:r>
      <w:r w:rsidR="006A1933" w:rsidRPr="00AA582A">
        <w:rPr>
          <w:rFonts w:cs="Times New Roman"/>
          <w:lang w:val="en-US"/>
        </w:rPr>
        <w:t xml:space="preserve">construct various sensory </w:t>
      </w:r>
      <w:r w:rsidR="00376B0F" w:rsidRPr="00AA582A">
        <w:rPr>
          <w:rFonts w:cs="Times New Roman"/>
          <w:lang w:val="en-US"/>
        </w:rPr>
        <w:t>qualities</w:t>
      </w:r>
      <w:r w:rsidR="009B0CBC" w:rsidRPr="00AA582A">
        <w:rPr>
          <w:rFonts w:cs="Times New Roman"/>
          <w:lang w:val="en-US"/>
        </w:rPr>
        <w:t xml:space="preserve"> through constitutional definition</w:t>
      </w:r>
      <w:r w:rsidR="006670D6" w:rsidRPr="00AA582A">
        <w:rPr>
          <w:rFonts w:cs="Times New Roman"/>
          <w:lang w:val="en-US"/>
        </w:rPr>
        <w:t>s</w:t>
      </w:r>
      <w:r w:rsidR="00D0082F" w:rsidRPr="00AA582A">
        <w:rPr>
          <w:rFonts w:cs="Times New Roman"/>
          <w:lang w:val="en-US"/>
        </w:rPr>
        <w:t xml:space="preserve">, e.g. </w:t>
      </w:r>
      <w:r w:rsidR="001A20D5" w:rsidRPr="00AA582A">
        <w:rPr>
          <w:rFonts w:cs="Times New Roman"/>
          <w:lang w:val="en-US"/>
        </w:rPr>
        <w:t xml:space="preserve">the visual sensation </w:t>
      </w:r>
      <w:r w:rsidR="00D0082F" w:rsidRPr="00AA582A">
        <w:rPr>
          <w:rFonts w:cs="Times New Roman"/>
          <w:lang w:val="en-US"/>
        </w:rPr>
        <w:t>of having a green dot in a particular point of the visual field.</w:t>
      </w:r>
      <w:r w:rsidR="001A20D5" w:rsidRPr="00AA582A">
        <w:rPr>
          <w:rFonts w:cs="Times New Roman"/>
          <w:lang w:val="en-US"/>
        </w:rPr>
        <w:t xml:space="preserve"> </w:t>
      </w:r>
      <w:r w:rsidR="006A1933" w:rsidRPr="00AA582A">
        <w:rPr>
          <w:rFonts w:cs="Times New Roman"/>
          <w:lang w:val="en-US"/>
        </w:rPr>
        <w:t xml:space="preserve">To </w:t>
      </w:r>
      <w:r w:rsidR="001A20D5" w:rsidRPr="00AA582A">
        <w:rPr>
          <w:rFonts w:cs="Times New Roman"/>
          <w:lang w:val="en-US"/>
        </w:rPr>
        <w:t xml:space="preserve">construct such sensory </w:t>
      </w:r>
      <w:proofErr w:type="gramStart"/>
      <w:r w:rsidR="001A20D5" w:rsidRPr="00AA582A">
        <w:rPr>
          <w:rFonts w:cs="Times New Roman"/>
          <w:lang w:val="en-US"/>
        </w:rPr>
        <w:t>qualities</w:t>
      </w:r>
      <w:proofErr w:type="gramEnd"/>
      <w:r w:rsidR="001A20D5" w:rsidRPr="00AA582A">
        <w:rPr>
          <w:rFonts w:cs="Times New Roman"/>
          <w:lang w:val="en-US"/>
        </w:rPr>
        <w:t xml:space="preserve"> </w:t>
      </w:r>
      <w:r w:rsidR="006A1933" w:rsidRPr="00AA582A">
        <w:rPr>
          <w:rFonts w:cs="Times New Roman"/>
          <w:lang w:val="en-US"/>
        </w:rPr>
        <w:t xml:space="preserve">he </w:t>
      </w:r>
      <w:r w:rsidR="00C854F1" w:rsidRPr="00AA582A">
        <w:rPr>
          <w:rFonts w:cs="Times New Roman"/>
          <w:lang w:val="en-US"/>
        </w:rPr>
        <w:t xml:space="preserve">requires </w:t>
      </w:r>
      <w:r w:rsidR="006A1933" w:rsidRPr="00AA582A">
        <w:rPr>
          <w:rFonts w:cs="Times New Roman"/>
          <w:lang w:val="en-US"/>
        </w:rPr>
        <w:t xml:space="preserve">a logical procedure that </w:t>
      </w:r>
      <w:proofErr w:type="gramStart"/>
      <w:r w:rsidR="006A1933" w:rsidRPr="00AA582A">
        <w:rPr>
          <w:rFonts w:cs="Times New Roman"/>
          <w:lang w:val="en-US"/>
        </w:rPr>
        <w:t>is capable of abstracting</w:t>
      </w:r>
      <w:proofErr w:type="gramEnd"/>
      <w:r w:rsidR="006A1933" w:rsidRPr="00AA582A">
        <w:rPr>
          <w:rFonts w:cs="Times New Roman"/>
          <w:lang w:val="en-US"/>
        </w:rPr>
        <w:t xml:space="preserve"> properties </w:t>
      </w:r>
      <w:r w:rsidR="001A20D5" w:rsidRPr="00AA582A">
        <w:rPr>
          <w:rFonts w:cs="Times New Roman"/>
          <w:lang w:val="en-US"/>
        </w:rPr>
        <w:t>from the</w:t>
      </w:r>
      <w:r w:rsidR="00D0082F" w:rsidRPr="00AA582A">
        <w:rPr>
          <w:rFonts w:cs="Times New Roman"/>
          <w:lang w:val="en-US"/>
        </w:rPr>
        <w:t xml:space="preserve"> </w:t>
      </w:r>
      <w:r w:rsidR="001A20D5" w:rsidRPr="00AA582A">
        <w:rPr>
          <w:rFonts w:cs="Times New Roman"/>
          <w:lang w:val="en-US"/>
        </w:rPr>
        <w:t xml:space="preserve">holistic, unanalyzed, </w:t>
      </w:r>
      <w:r w:rsidR="006A1933" w:rsidRPr="00AA582A">
        <w:rPr>
          <w:rFonts w:cs="Times New Roman"/>
          <w:lang w:val="en-US"/>
        </w:rPr>
        <w:t xml:space="preserve">elementary experiences </w:t>
      </w:r>
      <w:r w:rsidR="00E7081E" w:rsidRPr="00AA582A">
        <w:rPr>
          <w:rFonts w:cs="Times New Roman"/>
          <w:lang w:val="en-US"/>
        </w:rPr>
        <w:t xml:space="preserve">by </w:t>
      </w:r>
      <w:r w:rsidR="00AB642A" w:rsidRPr="00AA582A">
        <w:rPr>
          <w:rFonts w:cs="Times New Roman"/>
          <w:lang w:val="en-US"/>
        </w:rPr>
        <w:t xml:space="preserve">merely </w:t>
      </w:r>
      <w:r w:rsidR="00E7081E" w:rsidRPr="00AA582A">
        <w:rPr>
          <w:rFonts w:cs="Times New Roman"/>
          <w:lang w:val="en-US"/>
        </w:rPr>
        <w:t xml:space="preserve">employing </w:t>
      </w:r>
      <w:r w:rsidR="006A1933" w:rsidRPr="00AA582A">
        <w:rPr>
          <w:rFonts w:cs="Times New Roman"/>
          <w:lang w:val="en-US"/>
        </w:rPr>
        <w:t xml:space="preserve">relations that hold </w:t>
      </w:r>
      <w:r w:rsidR="00E7081E" w:rsidRPr="00AA582A">
        <w:rPr>
          <w:rFonts w:cs="Times New Roman"/>
          <w:lang w:val="en-US"/>
        </w:rPr>
        <w:t>between</w:t>
      </w:r>
      <w:r w:rsidR="006A1933" w:rsidRPr="00AA582A">
        <w:rPr>
          <w:rFonts w:cs="Times New Roman"/>
          <w:lang w:val="en-US"/>
        </w:rPr>
        <w:t xml:space="preserve"> those experiences – a procedure</w:t>
      </w:r>
      <w:r w:rsidR="00D0082F" w:rsidRPr="00AA582A">
        <w:rPr>
          <w:rFonts w:cs="Times New Roman"/>
          <w:lang w:val="en-US"/>
        </w:rPr>
        <w:t xml:space="preserve"> that</w:t>
      </w:r>
      <w:r w:rsidR="006A1933" w:rsidRPr="00AA582A">
        <w:rPr>
          <w:rFonts w:cs="Times New Roman"/>
          <w:lang w:val="en-US"/>
        </w:rPr>
        <w:t xml:space="preserve"> he dubs Quasi-analysis (§ 71, </w:t>
      </w:r>
      <w:r w:rsidR="006670D6" w:rsidRPr="00AA582A">
        <w:rPr>
          <w:rFonts w:cs="Times New Roman"/>
          <w:lang w:val="en-US"/>
        </w:rPr>
        <w:t xml:space="preserve">see </w:t>
      </w:r>
      <w:proofErr w:type="spellStart"/>
      <w:r w:rsidR="006670D6" w:rsidRPr="00AA582A">
        <w:rPr>
          <w:rFonts w:cs="Times New Roman"/>
          <w:lang w:val="en-US"/>
        </w:rPr>
        <w:t>ch</w:t>
      </w:r>
      <w:r w:rsidR="006A1933" w:rsidRPr="00AA582A">
        <w:rPr>
          <w:rFonts w:cs="Times New Roman"/>
          <w:lang w:val="en-US"/>
        </w:rPr>
        <w:t>.</w:t>
      </w:r>
      <w:proofErr w:type="spellEnd"/>
      <w:r w:rsidR="006A1933" w:rsidRPr="00AA582A">
        <w:rPr>
          <w:rFonts w:cs="Times New Roman"/>
          <w:lang w:val="en-US"/>
        </w:rPr>
        <w:t xml:space="preserve"> 40 &amp; 75). </w:t>
      </w:r>
      <w:r w:rsidR="00D0082F" w:rsidRPr="00AA582A">
        <w:rPr>
          <w:rFonts w:cs="Times New Roman"/>
          <w:lang w:val="en-US"/>
        </w:rPr>
        <w:t>He distinguishe</w:t>
      </w:r>
      <w:r w:rsidR="00376B0F" w:rsidRPr="00AA582A">
        <w:rPr>
          <w:rFonts w:cs="Times New Roman"/>
          <w:lang w:val="en-US"/>
        </w:rPr>
        <w:t xml:space="preserve">s </w:t>
      </w:r>
      <w:r w:rsidR="00D0082F" w:rsidRPr="00AA582A">
        <w:rPr>
          <w:rFonts w:cs="Times New Roman"/>
          <w:lang w:val="en-US"/>
        </w:rPr>
        <w:t xml:space="preserve">this from </w:t>
      </w:r>
      <w:r w:rsidR="007F606A" w:rsidRPr="00AA582A">
        <w:rPr>
          <w:rFonts w:cs="Times New Roman"/>
          <w:lang w:val="en-US"/>
        </w:rPr>
        <w:t xml:space="preserve">traditional analysis on epistemic grounds: quasi-analysis does not aim to recover presupposed properties of a set of </w:t>
      </w:r>
      <w:proofErr w:type="gramStart"/>
      <w:r w:rsidR="007F606A" w:rsidRPr="00AA582A">
        <w:rPr>
          <w:rFonts w:cs="Times New Roman"/>
          <w:lang w:val="en-US"/>
        </w:rPr>
        <w:t>objects, but</w:t>
      </w:r>
      <w:proofErr w:type="gramEnd"/>
      <w:r w:rsidR="007F606A" w:rsidRPr="00AA582A">
        <w:rPr>
          <w:rFonts w:cs="Times New Roman"/>
          <w:lang w:val="en-US"/>
        </w:rPr>
        <w:t xml:space="preserve"> instead aims to construct those properties without </w:t>
      </w:r>
      <w:proofErr w:type="gramStart"/>
      <w:r w:rsidR="007F606A" w:rsidRPr="00AA582A">
        <w:rPr>
          <w:rFonts w:cs="Times New Roman"/>
          <w:lang w:val="en-US"/>
        </w:rPr>
        <w:t>assuming that</w:t>
      </w:r>
      <w:proofErr w:type="gramEnd"/>
      <w:r w:rsidR="007F606A" w:rsidRPr="00AA582A">
        <w:rPr>
          <w:rFonts w:cs="Times New Roman"/>
          <w:lang w:val="en-US"/>
        </w:rPr>
        <w:t xml:space="preserve"> the set of objects h</w:t>
      </w:r>
      <w:r w:rsidR="00E02BEB" w:rsidRPr="00AA582A">
        <w:rPr>
          <w:rFonts w:cs="Times New Roman"/>
          <w:lang w:val="en-US"/>
        </w:rPr>
        <w:t xml:space="preserve">ad those </w:t>
      </w:r>
      <w:r w:rsidR="007F606A" w:rsidRPr="00AA582A">
        <w:rPr>
          <w:rFonts w:cs="Times New Roman"/>
          <w:lang w:val="en-US"/>
        </w:rPr>
        <w:t>propert</w:t>
      </w:r>
      <w:r w:rsidR="00E02BEB" w:rsidRPr="00AA582A">
        <w:rPr>
          <w:rFonts w:cs="Times New Roman"/>
          <w:lang w:val="en-US"/>
        </w:rPr>
        <w:t>ies</w:t>
      </w:r>
      <w:r w:rsidR="007F606A" w:rsidRPr="00AA582A">
        <w:rPr>
          <w:rFonts w:cs="Times New Roman"/>
          <w:lang w:val="en-US"/>
        </w:rPr>
        <w:t xml:space="preserve"> to begin with</w:t>
      </w:r>
      <w:r w:rsidR="00E02BEB" w:rsidRPr="00AA582A">
        <w:rPr>
          <w:rFonts w:cs="Times New Roman"/>
          <w:lang w:val="en-US"/>
        </w:rPr>
        <w:t>.</w:t>
      </w:r>
    </w:p>
    <w:p w14:paraId="5EB43C40" w14:textId="2ED94FC9" w:rsidR="00136293" w:rsidRPr="00AA582A" w:rsidRDefault="00640BC1" w:rsidP="00AA582A">
      <w:pPr>
        <w:pStyle w:val="Kop1"/>
        <w:rPr>
          <w:lang w:val="en-US"/>
        </w:rPr>
      </w:pPr>
      <w:r w:rsidRPr="00AA582A">
        <w:rPr>
          <w:lang w:val="en-US"/>
        </w:rPr>
        <w:t>Constructing the World from a</w:t>
      </w:r>
      <w:r w:rsidR="00136293" w:rsidRPr="00AA582A">
        <w:rPr>
          <w:lang w:val="en-US"/>
        </w:rPr>
        <w:t xml:space="preserve"> </w:t>
      </w:r>
      <w:r w:rsidR="001A20D5" w:rsidRPr="00AA582A">
        <w:rPr>
          <w:lang w:val="en-US"/>
        </w:rPr>
        <w:t>P</w:t>
      </w:r>
      <w:r w:rsidR="00487772" w:rsidRPr="00AA582A">
        <w:rPr>
          <w:lang w:val="en-US"/>
        </w:rPr>
        <w:t>henomenalist</w:t>
      </w:r>
      <w:r w:rsidR="00136293" w:rsidRPr="00AA582A">
        <w:rPr>
          <w:lang w:val="en-US"/>
        </w:rPr>
        <w:t xml:space="preserve"> </w:t>
      </w:r>
      <w:r w:rsidRPr="00AA582A">
        <w:rPr>
          <w:lang w:val="en-US"/>
        </w:rPr>
        <w:t>Base</w:t>
      </w:r>
      <w:r w:rsidR="00812335" w:rsidRPr="00AA582A">
        <w:rPr>
          <w:lang w:val="en-US"/>
        </w:rPr>
        <w:t xml:space="preserve"> (Part IV)</w:t>
      </w:r>
    </w:p>
    <w:p w14:paraId="7503478B" w14:textId="6063F357" w:rsidR="0086076B" w:rsidRPr="00AA582A" w:rsidRDefault="00136293" w:rsidP="00AA63E2">
      <w:pPr>
        <w:jc w:val="both"/>
        <w:rPr>
          <w:rFonts w:cs="Times New Roman"/>
          <w:lang w:val="en-US"/>
        </w:rPr>
      </w:pPr>
      <w:r w:rsidRPr="00AA582A">
        <w:rPr>
          <w:rFonts w:cs="Times New Roman"/>
          <w:lang w:val="en-US"/>
        </w:rPr>
        <w:t xml:space="preserve">In part IV, Carnap </w:t>
      </w:r>
      <w:r w:rsidR="00410F09" w:rsidRPr="00AA582A">
        <w:rPr>
          <w:rFonts w:cs="Times New Roman"/>
          <w:lang w:val="en-US"/>
        </w:rPr>
        <w:t>proceeds</w:t>
      </w:r>
      <w:r w:rsidRPr="00AA582A">
        <w:rPr>
          <w:rFonts w:cs="Times New Roman"/>
          <w:lang w:val="en-US"/>
        </w:rPr>
        <w:t xml:space="preserve"> with the actual logical constitution of the hierarchy of object-levels from </w:t>
      </w:r>
      <w:proofErr w:type="spellStart"/>
      <w:r w:rsidR="00410F09" w:rsidRPr="00AA582A">
        <w:rPr>
          <w:rFonts w:cs="Times New Roman"/>
          <w:i/>
          <w:iCs/>
          <w:lang w:val="en-US"/>
        </w:rPr>
        <w:t>erl</w:t>
      </w:r>
      <w:proofErr w:type="spellEnd"/>
      <w:r w:rsidRPr="00AA582A">
        <w:rPr>
          <w:rFonts w:cs="Times New Roman"/>
          <w:lang w:val="en-US"/>
        </w:rPr>
        <w:t xml:space="preserve"> and </w:t>
      </w:r>
      <w:proofErr w:type="gramStart"/>
      <w:r w:rsidR="00410F09" w:rsidRPr="00AA582A">
        <w:rPr>
          <w:rFonts w:cs="Times New Roman"/>
          <w:i/>
          <w:iCs/>
          <w:lang w:val="en-US"/>
        </w:rPr>
        <w:t>Er</w:t>
      </w:r>
      <w:proofErr w:type="gramEnd"/>
      <w:r w:rsidRPr="00AA582A">
        <w:rPr>
          <w:rFonts w:cs="Times New Roman"/>
          <w:lang w:val="en-US"/>
        </w:rPr>
        <w:t>.</w:t>
      </w:r>
      <w:r w:rsidR="00A9195A" w:rsidRPr="00AA582A">
        <w:rPr>
          <w:rFonts w:cs="Times New Roman"/>
          <w:lang w:val="en-US"/>
        </w:rPr>
        <w:t xml:space="preserve"> Between §108 and §121</w:t>
      </w:r>
      <w:r w:rsidR="00C854F1" w:rsidRPr="00AA582A">
        <w:rPr>
          <w:rFonts w:cs="Times New Roman"/>
          <w:lang w:val="en-US"/>
        </w:rPr>
        <w:t xml:space="preserve">, </w:t>
      </w:r>
      <w:r w:rsidR="00A9195A" w:rsidRPr="00AA582A">
        <w:rPr>
          <w:rFonts w:cs="Times New Roman"/>
          <w:lang w:val="en-US"/>
        </w:rPr>
        <w:t xml:space="preserve">each constitution is rendered in four languages: the symbolic language of logic, a paraphrase of the symbolism in natural language, a realistic language, and lastly, a language of fictional construction (§95). </w:t>
      </w:r>
      <w:r w:rsidR="002237EE" w:rsidRPr="00AA582A">
        <w:rPr>
          <w:rFonts w:cs="Times New Roman"/>
          <w:lang w:val="en-US"/>
        </w:rPr>
        <w:t>Although only the symbolic language is the actual language of the constitution</w:t>
      </w:r>
      <w:r w:rsidR="006670D6" w:rsidRPr="00AA582A">
        <w:rPr>
          <w:rFonts w:cs="Times New Roman"/>
          <w:lang w:val="en-US"/>
        </w:rPr>
        <w:t>al</w:t>
      </w:r>
      <w:r w:rsidR="002237EE" w:rsidRPr="00AA582A">
        <w:rPr>
          <w:rFonts w:cs="Times New Roman"/>
          <w:lang w:val="en-US"/>
        </w:rPr>
        <w:t xml:space="preserve"> system, the other three languages serve auxiliary and pragmatic purposes. The paraphrase helps the reader to grasp the symbolic language which quickly becomes cumbersome in the case of lengthy formal definitions. The realistic language </w:t>
      </w:r>
      <w:r w:rsidR="00183BBF" w:rsidRPr="00AA582A">
        <w:rPr>
          <w:rFonts w:cs="Times New Roman"/>
          <w:lang w:val="en-US"/>
        </w:rPr>
        <w:t>translates</w:t>
      </w:r>
      <w:r w:rsidR="002237EE" w:rsidRPr="00AA582A">
        <w:rPr>
          <w:rFonts w:cs="Times New Roman"/>
          <w:lang w:val="en-US"/>
        </w:rPr>
        <w:t xml:space="preserve"> the symbolism </w:t>
      </w:r>
      <w:r w:rsidR="00183BBF" w:rsidRPr="00AA582A">
        <w:rPr>
          <w:rFonts w:cs="Times New Roman"/>
          <w:lang w:val="en-US"/>
        </w:rPr>
        <w:t xml:space="preserve">in terms of objects with which we are acquainted in </w:t>
      </w:r>
      <w:r w:rsidR="00183BBF" w:rsidRPr="00AA582A">
        <w:rPr>
          <w:rFonts w:cs="Times New Roman"/>
          <w:lang w:val="en-US"/>
        </w:rPr>
        <w:lastRenderedPageBreak/>
        <w:t>a common-sense setting or scientific practice.</w:t>
      </w:r>
      <w:r w:rsidR="006670D6" w:rsidRPr="00AA582A">
        <w:rPr>
          <w:rFonts w:cs="Times New Roman"/>
          <w:lang w:val="en-US"/>
        </w:rPr>
        <w:t xml:space="preserve"> This helps to communicate and </w:t>
      </w:r>
      <w:proofErr w:type="gramStart"/>
      <w:r w:rsidR="006670D6" w:rsidRPr="00AA582A">
        <w:rPr>
          <w:rFonts w:cs="Times New Roman"/>
          <w:lang w:val="en-US"/>
        </w:rPr>
        <w:t>discuss about</w:t>
      </w:r>
      <w:proofErr w:type="gramEnd"/>
      <w:r w:rsidR="006670D6" w:rsidRPr="00AA582A">
        <w:rPr>
          <w:rFonts w:cs="Times New Roman"/>
          <w:lang w:val="en-US"/>
        </w:rPr>
        <w:t xml:space="preserve"> the constituted object-levels.</w:t>
      </w:r>
      <w:r w:rsidR="00183BBF" w:rsidRPr="00AA582A">
        <w:rPr>
          <w:rFonts w:cs="Times New Roman"/>
          <w:lang w:val="en-US"/>
        </w:rPr>
        <w:t xml:space="preserve"> The fourth language pretends </w:t>
      </w:r>
      <w:r w:rsidR="00183BBF" w:rsidRPr="00AA582A">
        <w:rPr>
          <w:rFonts w:cs="Times New Roman"/>
          <w:i/>
          <w:iCs/>
          <w:lang w:val="en-US"/>
        </w:rPr>
        <w:t>as if</w:t>
      </w:r>
      <w:r w:rsidR="00183BBF" w:rsidRPr="00AA582A">
        <w:rPr>
          <w:rFonts w:cs="Times New Roman"/>
          <w:lang w:val="en-US"/>
        </w:rPr>
        <w:t xml:space="preserve"> one </w:t>
      </w:r>
      <w:proofErr w:type="gramStart"/>
      <w:r w:rsidR="00183BBF" w:rsidRPr="00AA582A">
        <w:rPr>
          <w:rFonts w:cs="Times New Roman"/>
          <w:lang w:val="en-US"/>
        </w:rPr>
        <w:t>has to</w:t>
      </w:r>
      <w:proofErr w:type="gramEnd"/>
      <w:r w:rsidR="00183BBF" w:rsidRPr="00AA582A">
        <w:rPr>
          <w:rFonts w:cs="Times New Roman"/>
          <w:lang w:val="en-US"/>
        </w:rPr>
        <w:t xml:space="preserve"> instruct an epistemic subject to </w:t>
      </w:r>
      <w:proofErr w:type="gramStart"/>
      <w:r w:rsidR="00183BBF" w:rsidRPr="00AA582A">
        <w:rPr>
          <w:rFonts w:cs="Times New Roman"/>
          <w:lang w:val="en-US"/>
        </w:rPr>
        <w:t>step-wise</w:t>
      </w:r>
      <w:proofErr w:type="gramEnd"/>
      <w:r w:rsidR="00183BBF" w:rsidRPr="00AA582A">
        <w:rPr>
          <w:rFonts w:cs="Times New Roman"/>
          <w:lang w:val="en-US"/>
        </w:rPr>
        <w:t xml:space="preserve"> construct objects out of its given </w:t>
      </w:r>
      <w:r w:rsidR="00410F09" w:rsidRPr="00AA582A">
        <w:rPr>
          <w:rFonts w:cs="Times New Roman"/>
          <w:lang w:val="en-US"/>
        </w:rPr>
        <w:t xml:space="preserve">total </w:t>
      </w:r>
      <w:r w:rsidR="00183BBF" w:rsidRPr="00AA582A">
        <w:rPr>
          <w:rFonts w:cs="Times New Roman"/>
          <w:lang w:val="en-US"/>
        </w:rPr>
        <w:t xml:space="preserve">experience. </w:t>
      </w:r>
      <w:r w:rsidR="00410F09" w:rsidRPr="00AA582A">
        <w:rPr>
          <w:rFonts w:cs="Times New Roman"/>
          <w:lang w:val="en-US"/>
        </w:rPr>
        <w:t>Such</w:t>
      </w:r>
      <w:r w:rsidR="00183BBF" w:rsidRPr="00AA582A">
        <w:rPr>
          <w:rFonts w:cs="Times New Roman"/>
          <w:lang w:val="en-US"/>
        </w:rPr>
        <w:t xml:space="preserve"> a visualization of an instruction set prove</w:t>
      </w:r>
      <w:r w:rsidR="00410F09" w:rsidRPr="00AA582A">
        <w:rPr>
          <w:rFonts w:cs="Times New Roman"/>
          <w:lang w:val="en-US"/>
        </w:rPr>
        <w:t>s</w:t>
      </w:r>
      <w:r w:rsidR="00183BBF" w:rsidRPr="00AA582A">
        <w:rPr>
          <w:rFonts w:cs="Times New Roman"/>
          <w:lang w:val="en-US"/>
        </w:rPr>
        <w:t xml:space="preserve"> useful</w:t>
      </w:r>
      <w:r w:rsidR="00410F09" w:rsidRPr="00AA582A">
        <w:rPr>
          <w:rFonts w:cs="Times New Roman"/>
          <w:lang w:val="en-US"/>
        </w:rPr>
        <w:t xml:space="preserve"> to check whether the logical construction could make sense to a person who </w:t>
      </w:r>
      <w:r w:rsidR="00057E2E" w:rsidRPr="00AA582A">
        <w:rPr>
          <w:rFonts w:cs="Times New Roman"/>
          <w:lang w:val="en-US"/>
        </w:rPr>
        <w:t>follows it</w:t>
      </w:r>
      <w:r w:rsidR="00183BBF" w:rsidRPr="00AA582A">
        <w:rPr>
          <w:rFonts w:cs="Times New Roman"/>
          <w:lang w:val="en-US"/>
        </w:rPr>
        <w:t xml:space="preserve"> – even if it is purely fictional and in no way represents actual cognitive procedures (§99).</w:t>
      </w:r>
      <w:r w:rsidR="00487772" w:rsidRPr="00AA582A">
        <w:rPr>
          <w:rFonts w:cs="Times New Roman"/>
          <w:lang w:val="en-US"/>
        </w:rPr>
        <w:t xml:space="preserve"> The realistic and fictional languages also become necessary to express the constitution of the physical, mental and cultural domains (§123-156), because Carnap had no </w:t>
      </w:r>
      <w:r w:rsidR="00C854F1" w:rsidRPr="00AA582A">
        <w:rPr>
          <w:rFonts w:cs="Times New Roman"/>
          <w:lang w:val="en-US"/>
        </w:rPr>
        <w:t xml:space="preserve">exact idea </w:t>
      </w:r>
      <w:r w:rsidR="00487772" w:rsidRPr="00AA582A">
        <w:rPr>
          <w:rFonts w:cs="Times New Roman"/>
          <w:lang w:val="en-US"/>
        </w:rPr>
        <w:t>how to express their constitution in the symbolic language (</w:t>
      </w:r>
      <w:r w:rsidR="00AB642A" w:rsidRPr="00AA582A">
        <w:rPr>
          <w:rFonts w:cs="Times New Roman"/>
          <w:lang w:val="en-US"/>
        </w:rPr>
        <w:t>al</w:t>
      </w:r>
      <w:r w:rsidR="00487772" w:rsidRPr="00AA582A">
        <w:rPr>
          <w:rFonts w:cs="Times New Roman"/>
          <w:lang w:val="en-US"/>
        </w:rPr>
        <w:t xml:space="preserve">though this was the ideal). </w:t>
      </w:r>
    </w:p>
    <w:p w14:paraId="608D091C" w14:textId="4B4A57E6" w:rsidR="00136293" w:rsidRPr="00AA582A" w:rsidRDefault="00697260" w:rsidP="00AA63E2">
      <w:pPr>
        <w:jc w:val="both"/>
        <w:rPr>
          <w:rFonts w:cs="Times New Roman"/>
          <w:lang w:val="en-US"/>
        </w:rPr>
      </w:pPr>
      <w:r w:rsidRPr="00AA582A">
        <w:rPr>
          <w:rFonts w:cs="Times New Roman"/>
          <w:lang w:val="en-US"/>
        </w:rPr>
        <w:t xml:space="preserve">The most primitive element of </w:t>
      </w:r>
      <w:proofErr w:type="spellStart"/>
      <w:r w:rsidRPr="00AA582A">
        <w:rPr>
          <w:rFonts w:cs="Times New Roman"/>
          <w:lang w:val="en-US"/>
        </w:rPr>
        <w:t>Carnap’s</w:t>
      </w:r>
      <w:proofErr w:type="spellEnd"/>
      <w:r w:rsidRPr="00AA582A">
        <w:rPr>
          <w:rFonts w:cs="Times New Roman"/>
          <w:lang w:val="en-US"/>
        </w:rPr>
        <w:t xml:space="preserve"> formal system is the </w:t>
      </w:r>
      <w:r w:rsidRPr="00AA582A">
        <w:rPr>
          <w:rFonts w:cs="Times New Roman"/>
          <w:i/>
          <w:iCs/>
          <w:lang w:val="en-US"/>
        </w:rPr>
        <w:t>Er</w:t>
      </w:r>
      <w:r w:rsidRPr="00AA582A">
        <w:rPr>
          <w:rFonts w:cs="Times New Roman"/>
          <w:lang w:val="en-US"/>
        </w:rPr>
        <w:t xml:space="preserve"> relation. </w:t>
      </w:r>
      <w:proofErr w:type="gramStart"/>
      <w:r w:rsidRPr="00AA582A">
        <w:rPr>
          <w:rFonts w:cs="Times New Roman"/>
          <w:lang w:val="en-US"/>
        </w:rPr>
        <w:t>The elementary</w:t>
      </w:r>
      <w:proofErr w:type="gramEnd"/>
      <w:r w:rsidRPr="00AA582A">
        <w:rPr>
          <w:rFonts w:cs="Times New Roman"/>
          <w:lang w:val="en-US"/>
        </w:rPr>
        <w:t xml:space="preserve"> experiences, </w:t>
      </w:r>
      <w:proofErr w:type="spellStart"/>
      <w:r w:rsidRPr="00AA582A">
        <w:rPr>
          <w:rFonts w:cs="Times New Roman"/>
          <w:i/>
          <w:iCs/>
          <w:lang w:val="en-US"/>
        </w:rPr>
        <w:t>erl</w:t>
      </w:r>
      <w:proofErr w:type="spellEnd"/>
      <w:r w:rsidRPr="00AA582A">
        <w:rPr>
          <w:rFonts w:cs="Times New Roman"/>
          <w:lang w:val="en-US"/>
        </w:rPr>
        <w:t xml:space="preserve">, are defined as the class of elements over which </w:t>
      </w:r>
      <w:r w:rsidRPr="00AA582A">
        <w:rPr>
          <w:rFonts w:cs="Times New Roman"/>
          <w:i/>
          <w:iCs/>
          <w:lang w:val="en-US"/>
        </w:rPr>
        <w:t xml:space="preserve">Er </w:t>
      </w:r>
      <w:r w:rsidRPr="00AA582A">
        <w:rPr>
          <w:rFonts w:cs="Times New Roman"/>
          <w:lang w:val="en-US"/>
        </w:rPr>
        <w:t xml:space="preserve">holds (§109). </w:t>
      </w:r>
      <w:r w:rsidR="00057E2E" w:rsidRPr="00AA582A">
        <w:rPr>
          <w:rFonts w:cs="Times New Roman"/>
          <w:lang w:val="en-US"/>
        </w:rPr>
        <w:t xml:space="preserve">From </w:t>
      </w:r>
      <w:r w:rsidR="00057E2E" w:rsidRPr="00AA582A">
        <w:rPr>
          <w:rFonts w:cs="Times New Roman"/>
          <w:i/>
          <w:iCs/>
          <w:lang w:val="en-US"/>
        </w:rPr>
        <w:t xml:space="preserve">Er, </w:t>
      </w:r>
      <w:r w:rsidR="00057E2E" w:rsidRPr="00AA582A">
        <w:rPr>
          <w:rFonts w:cs="Times New Roman"/>
          <w:lang w:val="en-US"/>
        </w:rPr>
        <w:t xml:space="preserve">Carnap </w:t>
      </w:r>
      <w:r w:rsidRPr="00AA582A">
        <w:rPr>
          <w:rFonts w:cs="Times New Roman"/>
          <w:lang w:val="en-US"/>
        </w:rPr>
        <w:t>defines a part-similarity</w:t>
      </w:r>
      <w:r w:rsidR="00057E2E" w:rsidRPr="00AA582A">
        <w:rPr>
          <w:rFonts w:cs="Times New Roman"/>
          <w:lang w:val="en-US"/>
        </w:rPr>
        <w:t xml:space="preserve"> </w:t>
      </w:r>
      <w:r w:rsidRPr="00AA582A">
        <w:rPr>
          <w:rFonts w:cs="Times New Roman"/>
          <w:lang w:val="en-US"/>
        </w:rPr>
        <w:t xml:space="preserve">relation between </w:t>
      </w:r>
      <w:proofErr w:type="spellStart"/>
      <w:r w:rsidRPr="00AA582A">
        <w:rPr>
          <w:rFonts w:cs="Times New Roman"/>
          <w:i/>
          <w:iCs/>
          <w:lang w:val="en-US"/>
        </w:rPr>
        <w:t>erl</w:t>
      </w:r>
      <w:r w:rsidR="006670D6" w:rsidRPr="00AA582A">
        <w:rPr>
          <w:rFonts w:cs="Times New Roman"/>
          <w:lang w:val="en-US"/>
        </w:rPr>
        <w:t>’s</w:t>
      </w:r>
      <w:proofErr w:type="spellEnd"/>
      <w:r w:rsidR="006670D6" w:rsidRPr="00AA582A">
        <w:rPr>
          <w:rFonts w:cs="Times New Roman"/>
          <w:lang w:val="en-US"/>
        </w:rPr>
        <w:t xml:space="preserve"> </w:t>
      </w:r>
      <w:r w:rsidRPr="00AA582A">
        <w:rPr>
          <w:rFonts w:cs="Times New Roman"/>
          <w:lang w:val="en-US"/>
        </w:rPr>
        <w:t xml:space="preserve">and uses that to construct, through quasi-analysis, a </w:t>
      </w:r>
      <w:r w:rsidR="00057E2E" w:rsidRPr="00AA582A">
        <w:rPr>
          <w:rFonts w:cs="Times New Roman"/>
          <w:lang w:val="en-US"/>
        </w:rPr>
        <w:t>“</w:t>
      </w:r>
      <w:r w:rsidRPr="00AA582A">
        <w:rPr>
          <w:rFonts w:cs="Times New Roman"/>
          <w:lang w:val="en-US"/>
        </w:rPr>
        <w:t xml:space="preserve">similarity-circle of </w:t>
      </w:r>
      <w:proofErr w:type="spellStart"/>
      <w:r w:rsidRPr="00AA582A">
        <w:rPr>
          <w:rFonts w:cs="Times New Roman"/>
          <w:i/>
          <w:iCs/>
          <w:lang w:val="en-US"/>
        </w:rPr>
        <w:t>erl</w:t>
      </w:r>
      <w:proofErr w:type="spellEnd"/>
      <w:r w:rsidR="00D06918" w:rsidRPr="00AA582A">
        <w:rPr>
          <w:rFonts w:cs="Times New Roman"/>
          <w:lang w:val="en-US"/>
        </w:rPr>
        <w:t>”</w:t>
      </w:r>
      <w:r w:rsidRPr="00AA582A">
        <w:rPr>
          <w:rFonts w:cs="Times New Roman"/>
          <w:lang w:val="en-US"/>
        </w:rPr>
        <w:t xml:space="preserve">, i.e. </w:t>
      </w:r>
      <w:r w:rsidR="00D06918" w:rsidRPr="00AA582A">
        <w:rPr>
          <w:rFonts w:cs="Times New Roman"/>
          <w:lang w:val="en-US"/>
        </w:rPr>
        <w:t>classes of mutually similar experiences</w:t>
      </w:r>
      <w:r w:rsidR="00057E2E" w:rsidRPr="00AA582A">
        <w:rPr>
          <w:rFonts w:cs="Times New Roman"/>
          <w:lang w:val="en-US"/>
        </w:rPr>
        <w:t xml:space="preserve"> (§110-111)</w:t>
      </w:r>
      <w:r w:rsidR="00D06918" w:rsidRPr="00AA582A">
        <w:rPr>
          <w:rFonts w:cs="Times New Roman"/>
          <w:lang w:val="en-US"/>
        </w:rPr>
        <w:t>.</w:t>
      </w:r>
      <w:r w:rsidR="00845ADD">
        <w:rPr>
          <w:rFonts w:cs="Times New Roman"/>
          <w:lang w:val="en-US"/>
        </w:rPr>
        <w:t xml:space="preserve"> Ou of these,</w:t>
      </w:r>
      <w:r w:rsidR="00D06918" w:rsidRPr="00AA582A">
        <w:rPr>
          <w:rFonts w:cs="Times New Roman"/>
          <w:lang w:val="en-US"/>
        </w:rPr>
        <w:t xml:space="preserve"> he defines “quality classes” a</w:t>
      </w:r>
      <w:r w:rsidR="00C346B9" w:rsidRPr="00AA582A">
        <w:rPr>
          <w:rFonts w:cs="Times New Roman"/>
          <w:lang w:val="en-US"/>
        </w:rPr>
        <w:t xml:space="preserve">nd uses them to constitute the </w:t>
      </w:r>
      <w:r w:rsidR="00C346B9" w:rsidRPr="00AA582A">
        <w:rPr>
          <w:rFonts w:cs="Times New Roman"/>
          <w:i/>
          <w:iCs/>
          <w:lang w:val="en-US"/>
        </w:rPr>
        <w:t xml:space="preserve">part-identical </w:t>
      </w:r>
      <w:r w:rsidR="00C346B9" w:rsidRPr="00AA582A">
        <w:rPr>
          <w:rFonts w:cs="Times New Roman"/>
          <w:lang w:val="en-US"/>
        </w:rPr>
        <w:t xml:space="preserve">relation and the </w:t>
      </w:r>
      <w:r w:rsidR="00C346B9" w:rsidRPr="00AA582A">
        <w:rPr>
          <w:rFonts w:cs="Times New Roman"/>
          <w:i/>
          <w:iCs/>
          <w:lang w:val="en-US"/>
        </w:rPr>
        <w:t>similarity-between-qualities</w:t>
      </w:r>
      <w:r w:rsidR="00C346B9" w:rsidRPr="00AA582A">
        <w:rPr>
          <w:rFonts w:cs="Times New Roman"/>
          <w:lang w:val="en-US"/>
        </w:rPr>
        <w:t xml:space="preserve"> relation</w:t>
      </w:r>
      <w:r w:rsidR="00AB642A" w:rsidRPr="00AA582A">
        <w:rPr>
          <w:rFonts w:cs="Times New Roman"/>
          <w:lang w:val="en-US"/>
        </w:rPr>
        <w:t>. This</w:t>
      </w:r>
      <w:r w:rsidR="00C346B9" w:rsidRPr="00AA582A">
        <w:rPr>
          <w:rFonts w:cs="Times New Roman"/>
          <w:lang w:val="en-US"/>
        </w:rPr>
        <w:t xml:space="preserve"> lead</w:t>
      </w:r>
      <w:r w:rsidR="0084405D" w:rsidRPr="00AA582A">
        <w:rPr>
          <w:rFonts w:cs="Times New Roman"/>
          <w:lang w:val="en-US"/>
        </w:rPr>
        <w:t>s</w:t>
      </w:r>
      <w:r w:rsidR="00C346B9" w:rsidRPr="00AA582A">
        <w:rPr>
          <w:rFonts w:cs="Times New Roman"/>
          <w:lang w:val="en-US"/>
        </w:rPr>
        <w:t xml:space="preserve"> him to construct the sense classes, from which he can identify sight as the only sense class with five dimensions (§115). </w:t>
      </w:r>
      <w:r w:rsidR="00057E2E" w:rsidRPr="00AA582A">
        <w:rPr>
          <w:rFonts w:cs="Times New Roman"/>
          <w:lang w:val="en-US"/>
        </w:rPr>
        <w:t>Now</w:t>
      </w:r>
      <w:r w:rsidR="00C346B9" w:rsidRPr="00AA582A">
        <w:rPr>
          <w:rFonts w:cs="Times New Roman"/>
          <w:lang w:val="en-US"/>
        </w:rPr>
        <w:t>, he can construct the class of “sensation</w:t>
      </w:r>
      <w:r w:rsidR="00EF30B9" w:rsidRPr="00AA582A">
        <w:rPr>
          <w:rFonts w:cs="Times New Roman"/>
          <w:lang w:val="en-US"/>
        </w:rPr>
        <w:t>s</w:t>
      </w:r>
      <w:r w:rsidR="00C346B9" w:rsidRPr="00AA582A">
        <w:rPr>
          <w:rFonts w:cs="Times New Roman"/>
          <w:lang w:val="en-US"/>
        </w:rPr>
        <w:t>” and the relation “</w:t>
      </w:r>
      <w:r w:rsidR="00057E2E" w:rsidRPr="00AA582A">
        <w:rPr>
          <w:rFonts w:cs="Times New Roman"/>
          <w:lang w:val="en-US"/>
        </w:rPr>
        <w:t>similarity</w:t>
      </w:r>
      <w:r w:rsidR="00C346B9" w:rsidRPr="00AA582A">
        <w:rPr>
          <w:rFonts w:cs="Times New Roman"/>
          <w:lang w:val="en-US"/>
        </w:rPr>
        <w:t>” between two sensations, which in turn allows him to distinguish between the order of place</w:t>
      </w:r>
      <w:r w:rsidR="00057E2E" w:rsidRPr="00AA582A">
        <w:rPr>
          <w:rFonts w:cs="Times New Roman"/>
          <w:lang w:val="en-US"/>
        </w:rPr>
        <w:t xml:space="preserve"> (§117)</w:t>
      </w:r>
      <w:r w:rsidR="00EF30B9" w:rsidRPr="00AA582A">
        <w:rPr>
          <w:rFonts w:cs="Times New Roman"/>
          <w:lang w:val="en-US"/>
        </w:rPr>
        <w:t xml:space="preserve"> and the order of color in the visual field</w:t>
      </w:r>
      <w:r w:rsidR="00057E2E" w:rsidRPr="00AA582A">
        <w:rPr>
          <w:rFonts w:cs="Times New Roman"/>
          <w:lang w:val="en-US"/>
        </w:rPr>
        <w:t xml:space="preserve"> (§118)</w:t>
      </w:r>
      <w:r w:rsidR="00EF30B9" w:rsidRPr="00AA582A">
        <w:rPr>
          <w:rFonts w:cs="Times New Roman"/>
          <w:lang w:val="en-US"/>
        </w:rPr>
        <w:t xml:space="preserve">. Finally, </w:t>
      </w:r>
      <w:proofErr w:type="gramStart"/>
      <w:r w:rsidR="00EF30B9" w:rsidRPr="00AA582A">
        <w:rPr>
          <w:rFonts w:cs="Times New Roman"/>
          <w:lang w:val="en-US"/>
        </w:rPr>
        <w:t>Carnap</w:t>
      </w:r>
      <w:proofErr w:type="gramEnd"/>
      <w:r w:rsidR="00EF30B9" w:rsidRPr="00AA582A">
        <w:rPr>
          <w:rFonts w:cs="Times New Roman"/>
          <w:lang w:val="en-US"/>
        </w:rPr>
        <w:t xml:space="preserve"> notes that </w:t>
      </w:r>
      <w:proofErr w:type="gramStart"/>
      <w:r w:rsidR="00EF30B9" w:rsidRPr="00AA582A">
        <w:rPr>
          <w:rFonts w:cs="Times New Roman"/>
          <w:i/>
          <w:iCs/>
          <w:lang w:val="en-US"/>
        </w:rPr>
        <w:t>Er</w:t>
      </w:r>
      <w:proofErr w:type="gramEnd"/>
      <w:r w:rsidR="00EF30B9" w:rsidRPr="00AA582A">
        <w:rPr>
          <w:rFonts w:cs="Times New Roman"/>
          <w:i/>
          <w:iCs/>
          <w:lang w:val="en-US"/>
        </w:rPr>
        <w:t xml:space="preserve"> </w:t>
      </w:r>
      <w:r w:rsidR="00EF30B9" w:rsidRPr="00AA582A">
        <w:rPr>
          <w:rFonts w:cs="Times New Roman"/>
          <w:lang w:val="en-US"/>
        </w:rPr>
        <w:t>contains a preliminary temporal order within it, since it is an asymmetric relation expressing temporal recollections</w:t>
      </w:r>
      <w:r w:rsidR="006670D6" w:rsidRPr="00AA582A">
        <w:rPr>
          <w:rFonts w:cs="Times New Roman"/>
          <w:lang w:val="en-US"/>
        </w:rPr>
        <w:t xml:space="preserve"> – this will prove useful to construct the temporal order of the physical world</w:t>
      </w:r>
      <w:r w:rsidR="00FB7A8E">
        <w:rPr>
          <w:rFonts w:cs="Times New Roman"/>
          <w:lang w:val="en-US"/>
        </w:rPr>
        <w:t xml:space="preserve"> (§120)</w:t>
      </w:r>
      <w:r w:rsidR="00EF30B9" w:rsidRPr="00AA582A">
        <w:rPr>
          <w:rFonts w:cs="Times New Roman"/>
          <w:lang w:val="en-US"/>
        </w:rPr>
        <w:t xml:space="preserve">. </w:t>
      </w:r>
      <w:r w:rsidR="00057E2E" w:rsidRPr="00AA582A">
        <w:rPr>
          <w:rFonts w:cs="Times New Roman"/>
          <w:lang w:val="en-US"/>
        </w:rPr>
        <w:t xml:space="preserve">From that </w:t>
      </w:r>
      <w:r w:rsidR="00EF30B9" w:rsidRPr="00AA582A">
        <w:rPr>
          <w:rFonts w:cs="Times New Roman"/>
          <w:lang w:val="en-US"/>
        </w:rPr>
        <w:t>point</w:t>
      </w:r>
      <w:r w:rsidR="00057E2E" w:rsidRPr="00AA582A">
        <w:rPr>
          <w:rFonts w:cs="Times New Roman"/>
          <w:lang w:val="en-US"/>
        </w:rPr>
        <w:t xml:space="preserve"> on</w:t>
      </w:r>
      <w:r w:rsidR="00EF30B9" w:rsidRPr="00AA582A">
        <w:rPr>
          <w:rFonts w:cs="Times New Roman"/>
          <w:lang w:val="en-US"/>
        </w:rPr>
        <w:t>, Carnap can no longer continue the formal expression of the constitution</w:t>
      </w:r>
      <w:r w:rsidR="00C776DB" w:rsidRPr="00AA582A">
        <w:rPr>
          <w:rFonts w:cs="Times New Roman"/>
          <w:lang w:val="en-US"/>
        </w:rPr>
        <w:t>al</w:t>
      </w:r>
      <w:r w:rsidR="00EF30B9" w:rsidRPr="00AA582A">
        <w:rPr>
          <w:rFonts w:cs="Times New Roman"/>
          <w:lang w:val="en-US"/>
        </w:rPr>
        <w:t xml:space="preserve"> system</w:t>
      </w:r>
      <w:r w:rsidR="006670D6" w:rsidRPr="00AA582A">
        <w:rPr>
          <w:rFonts w:cs="Times New Roman"/>
          <w:lang w:val="en-US"/>
        </w:rPr>
        <w:t xml:space="preserve"> and continues his description of the system in paraphrase.</w:t>
      </w:r>
    </w:p>
    <w:p w14:paraId="17F194AA" w14:textId="0C4147BB" w:rsidR="001937DD" w:rsidRPr="00AA582A" w:rsidRDefault="00511C2F" w:rsidP="00AA63E2">
      <w:pPr>
        <w:jc w:val="both"/>
        <w:rPr>
          <w:rFonts w:cs="Times New Roman"/>
          <w:b/>
          <w:bCs/>
          <w:lang w:val="en-US"/>
        </w:rPr>
      </w:pPr>
      <w:r w:rsidRPr="00AA582A">
        <w:rPr>
          <w:rFonts w:cs="Times New Roman"/>
          <w:lang w:val="en-US"/>
        </w:rPr>
        <w:t>One</w:t>
      </w:r>
      <w:r w:rsidR="006670D6" w:rsidRPr="00AA582A">
        <w:rPr>
          <w:rFonts w:cs="Times New Roman"/>
          <w:lang w:val="en-US"/>
        </w:rPr>
        <w:t xml:space="preserve"> of</w:t>
      </w:r>
      <w:r w:rsidRPr="00AA582A">
        <w:rPr>
          <w:rFonts w:cs="Times New Roman"/>
          <w:lang w:val="en-US"/>
        </w:rPr>
        <w:t xml:space="preserve"> the biggest challenges for the phenomenalist system is to constitute the physical world through the sensory qualities </w:t>
      </w:r>
      <w:r w:rsidR="007D510E" w:rsidRPr="00AA582A">
        <w:rPr>
          <w:rFonts w:cs="Times New Roman"/>
          <w:lang w:val="en-US"/>
        </w:rPr>
        <w:t xml:space="preserve">that </w:t>
      </w:r>
      <w:r w:rsidR="00AB642A" w:rsidRPr="00AA582A">
        <w:rPr>
          <w:rFonts w:cs="Times New Roman"/>
          <w:lang w:val="en-US"/>
        </w:rPr>
        <w:t>have been</w:t>
      </w:r>
      <w:r w:rsidR="007D510E" w:rsidRPr="00AA582A">
        <w:rPr>
          <w:rFonts w:cs="Times New Roman"/>
          <w:lang w:val="en-US"/>
        </w:rPr>
        <w:t xml:space="preserve"> constituted in the auto-psychological domain</w:t>
      </w:r>
      <w:r w:rsidRPr="00AA582A">
        <w:rPr>
          <w:rFonts w:cs="Times New Roman"/>
          <w:lang w:val="en-US"/>
        </w:rPr>
        <w:t xml:space="preserve">. Carnap proposes to </w:t>
      </w:r>
      <w:r w:rsidR="007D510E" w:rsidRPr="00AA582A">
        <w:rPr>
          <w:rFonts w:cs="Times New Roman"/>
          <w:lang w:val="en-US"/>
        </w:rPr>
        <w:t>assign</w:t>
      </w:r>
      <w:r w:rsidR="00E66649" w:rsidRPr="00AA582A">
        <w:rPr>
          <w:rFonts w:cs="Times New Roman"/>
          <w:lang w:val="en-US"/>
        </w:rPr>
        <w:t xml:space="preserve"> color points</w:t>
      </w:r>
      <w:r w:rsidR="00930D93" w:rsidRPr="00AA582A">
        <w:rPr>
          <w:rFonts w:cs="Times New Roman"/>
          <w:lang w:val="en-US"/>
        </w:rPr>
        <w:t xml:space="preserve"> of the visual field</w:t>
      </w:r>
      <w:r w:rsidR="00E66649" w:rsidRPr="00AA582A">
        <w:rPr>
          <w:rFonts w:cs="Times New Roman"/>
          <w:lang w:val="en-US"/>
        </w:rPr>
        <w:t xml:space="preserve"> to </w:t>
      </w:r>
      <w:r w:rsidR="00930D93" w:rsidRPr="00AA582A">
        <w:rPr>
          <w:rFonts w:cs="Times New Roman"/>
          <w:lang w:val="en-US"/>
        </w:rPr>
        <w:t>world points [</w:t>
      </w:r>
      <w:proofErr w:type="spellStart"/>
      <w:r w:rsidR="00930D93" w:rsidRPr="00AA582A">
        <w:rPr>
          <w:rFonts w:cs="Times New Roman"/>
          <w:lang w:val="en-US"/>
        </w:rPr>
        <w:t>Weltpunkte</w:t>
      </w:r>
      <w:proofErr w:type="spellEnd"/>
      <w:r w:rsidR="00930D93" w:rsidRPr="00AA582A">
        <w:rPr>
          <w:rFonts w:cs="Times New Roman"/>
          <w:lang w:val="en-US"/>
        </w:rPr>
        <w:t>]</w:t>
      </w:r>
      <w:r w:rsidR="00D87B7C" w:rsidRPr="00AA582A">
        <w:rPr>
          <w:rFonts w:cs="Times New Roman"/>
          <w:lang w:val="en-US"/>
        </w:rPr>
        <w:t xml:space="preserve"> (§125-127)</w:t>
      </w:r>
      <w:r w:rsidR="00E66649" w:rsidRPr="00AA582A">
        <w:rPr>
          <w:rFonts w:cs="Times New Roman"/>
          <w:lang w:val="en-US"/>
        </w:rPr>
        <w:t xml:space="preserve">. Then, visual things </w:t>
      </w:r>
      <w:r w:rsidR="00D87B7C" w:rsidRPr="00AA582A">
        <w:rPr>
          <w:rFonts w:cs="Times New Roman"/>
          <w:lang w:val="en-US"/>
        </w:rPr>
        <w:t>[</w:t>
      </w:r>
      <w:proofErr w:type="spellStart"/>
      <w:r w:rsidR="00D87B7C" w:rsidRPr="00AA582A">
        <w:rPr>
          <w:rFonts w:cs="Times New Roman"/>
          <w:lang w:val="en-US"/>
        </w:rPr>
        <w:t>Sehdinge</w:t>
      </w:r>
      <w:proofErr w:type="spellEnd"/>
      <w:r w:rsidR="00D87B7C" w:rsidRPr="00AA582A">
        <w:rPr>
          <w:rFonts w:cs="Times New Roman"/>
          <w:lang w:val="en-US"/>
        </w:rPr>
        <w:t xml:space="preserve">] </w:t>
      </w:r>
      <w:r w:rsidR="00E66649" w:rsidRPr="00AA582A">
        <w:rPr>
          <w:rFonts w:cs="Times New Roman"/>
          <w:lang w:val="en-US"/>
        </w:rPr>
        <w:t>are defined as bundles of world lines of visual qualities that stay in spatial proximity relations over protracted segments of time</w:t>
      </w:r>
      <w:r w:rsidR="00C13A9F" w:rsidRPr="00AA582A">
        <w:rPr>
          <w:rFonts w:cs="Times New Roman"/>
          <w:lang w:val="en-US"/>
        </w:rPr>
        <w:t xml:space="preserve"> (§128)</w:t>
      </w:r>
      <w:r w:rsidR="00E66649" w:rsidRPr="00AA582A">
        <w:rPr>
          <w:rFonts w:cs="Times New Roman"/>
          <w:lang w:val="en-US"/>
        </w:rPr>
        <w:t>. This allows Carnap to identify “my body” as a unique visual thing</w:t>
      </w:r>
      <w:r w:rsidR="00C13A9F" w:rsidRPr="00AA582A">
        <w:rPr>
          <w:rFonts w:cs="Times New Roman"/>
          <w:lang w:val="en-US"/>
        </w:rPr>
        <w:t xml:space="preserve"> (§129)</w:t>
      </w:r>
      <w:r w:rsidR="0049266D" w:rsidRPr="00AA582A">
        <w:rPr>
          <w:rFonts w:cs="Times New Roman"/>
          <w:lang w:val="en-US"/>
        </w:rPr>
        <w:t>. Only now can</w:t>
      </w:r>
      <w:r w:rsidR="00E66649" w:rsidRPr="00AA582A">
        <w:rPr>
          <w:rFonts w:cs="Times New Roman"/>
          <w:lang w:val="en-US"/>
        </w:rPr>
        <w:t xml:space="preserve"> Carnap further spell out sensory qualities</w:t>
      </w:r>
      <w:r w:rsidR="0049266D" w:rsidRPr="00AA582A">
        <w:rPr>
          <w:rFonts w:cs="Times New Roman"/>
          <w:lang w:val="en-US"/>
        </w:rPr>
        <w:t>, like touch,</w:t>
      </w:r>
      <w:r w:rsidR="00E66649" w:rsidRPr="00AA582A">
        <w:rPr>
          <w:rFonts w:cs="Times New Roman"/>
          <w:lang w:val="en-US"/>
        </w:rPr>
        <w:t xml:space="preserve"> and assign them to points in the physical space-time.</w:t>
      </w:r>
      <w:r w:rsidR="005B0D06" w:rsidRPr="00AA582A">
        <w:rPr>
          <w:rFonts w:cs="Times New Roman"/>
          <w:lang w:val="en-US"/>
        </w:rPr>
        <w:t xml:space="preserve"> Now, the entire perceptual world is defined as a space-time world with perceptual things embedded in them.</w:t>
      </w:r>
      <w:r w:rsidR="00E66649" w:rsidRPr="00AA582A">
        <w:rPr>
          <w:rFonts w:cs="Times New Roman"/>
          <w:lang w:val="en-US"/>
        </w:rPr>
        <w:t xml:space="preserve"> Next, Carnap</w:t>
      </w:r>
      <w:r w:rsidR="0049266D" w:rsidRPr="00AA582A">
        <w:rPr>
          <w:rFonts w:cs="Times New Roman"/>
          <w:lang w:val="en-US"/>
        </w:rPr>
        <w:t xml:space="preserve"> abandons the auto-psychological domain and</w:t>
      </w:r>
      <w:r w:rsidR="00E66649" w:rsidRPr="00AA582A">
        <w:rPr>
          <w:rFonts w:cs="Times New Roman"/>
          <w:lang w:val="en-US"/>
        </w:rPr>
        <w:t xml:space="preserve"> constructs the world of physics by assigning </w:t>
      </w:r>
      <w:r w:rsidR="005B0D06" w:rsidRPr="00AA582A">
        <w:rPr>
          <w:rFonts w:cs="Times New Roman"/>
          <w:lang w:val="en-US"/>
        </w:rPr>
        <w:t xml:space="preserve">the points of the </w:t>
      </w:r>
      <w:r w:rsidR="0049266D" w:rsidRPr="00AA582A">
        <w:rPr>
          <w:rFonts w:cs="Times New Roman"/>
          <w:lang w:val="en-US"/>
        </w:rPr>
        <w:t>auto-psychological</w:t>
      </w:r>
      <w:r w:rsidR="00E66649" w:rsidRPr="00AA582A">
        <w:rPr>
          <w:rFonts w:cs="Times New Roman"/>
          <w:lang w:val="en-US"/>
        </w:rPr>
        <w:t xml:space="preserve"> space-time</w:t>
      </w:r>
      <w:r w:rsidR="005B0D06" w:rsidRPr="00AA582A">
        <w:rPr>
          <w:rFonts w:cs="Times New Roman"/>
          <w:lang w:val="en-US"/>
        </w:rPr>
        <w:t xml:space="preserve"> world</w:t>
      </w:r>
      <w:r w:rsidR="00E66649" w:rsidRPr="00AA582A">
        <w:rPr>
          <w:rFonts w:cs="Times New Roman"/>
          <w:lang w:val="en-US"/>
        </w:rPr>
        <w:t xml:space="preserve"> to quantitative values of physical state magnitudes </w:t>
      </w:r>
      <w:r w:rsidR="005B0D06" w:rsidRPr="00AA582A">
        <w:rPr>
          <w:rFonts w:cs="Times New Roman"/>
          <w:lang w:val="en-US"/>
        </w:rPr>
        <w:t>expressed in a purely mathematical form. This</w:t>
      </w:r>
      <w:r w:rsidR="00E66649" w:rsidRPr="00AA582A">
        <w:rPr>
          <w:rFonts w:cs="Times New Roman"/>
          <w:lang w:val="en-US"/>
        </w:rPr>
        <w:t xml:space="preserve"> assignment is largely a matter of convention </w:t>
      </w:r>
      <w:r w:rsidR="005B0D06" w:rsidRPr="00AA582A">
        <w:rPr>
          <w:rFonts w:cs="Times New Roman"/>
          <w:lang w:val="en-US"/>
        </w:rPr>
        <w:t>and is open to variability</w:t>
      </w:r>
      <w:r w:rsidR="00FD76F2" w:rsidRPr="00AA582A">
        <w:rPr>
          <w:rFonts w:cs="Times New Roman"/>
          <w:lang w:val="en-US"/>
        </w:rPr>
        <w:t xml:space="preserve">, since the choice which mathematically </w:t>
      </w:r>
      <w:proofErr w:type="gramStart"/>
      <w:r w:rsidR="00FD76F2" w:rsidRPr="00AA582A">
        <w:rPr>
          <w:rFonts w:cs="Times New Roman"/>
          <w:lang w:val="en-US"/>
        </w:rPr>
        <w:t>expressed</w:t>
      </w:r>
      <w:proofErr w:type="gramEnd"/>
      <w:r w:rsidR="00FD76F2" w:rsidRPr="00AA582A">
        <w:rPr>
          <w:rFonts w:cs="Times New Roman"/>
          <w:lang w:val="en-US"/>
        </w:rPr>
        <w:t xml:space="preserve"> physical state magnitudes to use is not determined by the content of the auto-psychological domain </w:t>
      </w:r>
      <w:r w:rsidR="001544BA" w:rsidRPr="00AA582A">
        <w:rPr>
          <w:rFonts w:cs="Times New Roman"/>
          <w:lang w:val="en-US"/>
        </w:rPr>
        <w:t>(§136)</w:t>
      </w:r>
      <w:r w:rsidR="00E66649" w:rsidRPr="00AA582A">
        <w:rPr>
          <w:rFonts w:cs="Times New Roman"/>
          <w:lang w:val="en-US"/>
        </w:rPr>
        <w:t>.</w:t>
      </w:r>
      <w:r w:rsidR="001544BA" w:rsidRPr="00AA582A">
        <w:rPr>
          <w:rFonts w:cs="Times New Roman"/>
          <w:b/>
          <w:bCs/>
          <w:lang w:val="en-US"/>
        </w:rPr>
        <w:t xml:space="preserve"> </w:t>
      </w:r>
    </w:p>
    <w:p w14:paraId="0A7863B8" w14:textId="38ADD4F5" w:rsidR="00EF30B9" w:rsidRPr="00AA582A" w:rsidRDefault="001544BA" w:rsidP="00AA63E2">
      <w:pPr>
        <w:jc w:val="both"/>
        <w:rPr>
          <w:rFonts w:cs="Times New Roman"/>
          <w:lang w:val="en-US"/>
        </w:rPr>
      </w:pPr>
      <w:r w:rsidRPr="00AA582A">
        <w:rPr>
          <w:rFonts w:cs="Times New Roman"/>
          <w:lang w:val="en-US"/>
        </w:rPr>
        <w:t>Once the physical world is con</w:t>
      </w:r>
      <w:r w:rsidR="0049266D" w:rsidRPr="00AA582A">
        <w:rPr>
          <w:rFonts w:cs="Times New Roman"/>
          <w:lang w:val="en-US"/>
        </w:rPr>
        <w:t>s</w:t>
      </w:r>
      <w:r w:rsidRPr="00AA582A">
        <w:rPr>
          <w:rFonts w:cs="Times New Roman"/>
          <w:lang w:val="en-US"/>
        </w:rPr>
        <w:t xml:space="preserve">tructed, </w:t>
      </w:r>
      <w:proofErr w:type="spellStart"/>
      <w:r w:rsidRPr="00AA582A">
        <w:rPr>
          <w:rFonts w:cs="Times New Roman"/>
          <w:lang w:val="en-US"/>
        </w:rPr>
        <w:t>Carnap’s</w:t>
      </w:r>
      <w:proofErr w:type="spellEnd"/>
      <w:r w:rsidRPr="00AA582A">
        <w:rPr>
          <w:rFonts w:cs="Times New Roman"/>
          <w:lang w:val="en-US"/>
        </w:rPr>
        <w:t xml:space="preserve"> constitution picks up a tremendous pace: biological objects</w:t>
      </w:r>
      <w:r w:rsidR="00334F3D" w:rsidRPr="00AA582A">
        <w:rPr>
          <w:rFonts w:cs="Times New Roman"/>
          <w:lang w:val="en-US"/>
        </w:rPr>
        <w:t xml:space="preserve"> are constituted</w:t>
      </w:r>
      <w:r w:rsidR="0084405D" w:rsidRPr="00AA582A">
        <w:rPr>
          <w:rFonts w:cs="Times New Roman"/>
          <w:lang w:val="en-US"/>
        </w:rPr>
        <w:t xml:space="preserve"> in a single paragraph</w:t>
      </w:r>
      <w:r w:rsidR="00334F3D" w:rsidRPr="00AA582A">
        <w:rPr>
          <w:rFonts w:cs="Times New Roman"/>
          <w:lang w:val="en-US"/>
        </w:rPr>
        <w:t xml:space="preserve">, including </w:t>
      </w:r>
      <w:r w:rsidRPr="00AA582A">
        <w:rPr>
          <w:rFonts w:cs="Times New Roman"/>
          <w:lang w:val="en-US"/>
        </w:rPr>
        <w:t>mankind</w:t>
      </w:r>
      <w:r w:rsidR="005B0D06" w:rsidRPr="00AA582A">
        <w:rPr>
          <w:rFonts w:cs="Times New Roman"/>
          <w:lang w:val="en-US"/>
        </w:rPr>
        <w:t xml:space="preserve"> as a species</w:t>
      </w:r>
      <w:r w:rsidR="00334F3D" w:rsidRPr="00AA582A">
        <w:rPr>
          <w:rFonts w:cs="Times New Roman"/>
          <w:lang w:val="en-US"/>
        </w:rPr>
        <w:t>, largely through a similarity relation between “my body” and other biological creatures</w:t>
      </w:r>
      <w:r w:rsidR="0049266D" w:rsidRPr="00AA582A">
        <w:rPr>
          <w:rFonts w:cs="Times New Roman"/>
          <w:lang w:val="en-US"/>
        </w:rPr>
        <w:t xml:space="preserve"> (§127)</w:t>
      </w:r>
      <w:r w:rsidRPr="00AA582A">
        <w:rPr>
          <w:rFonts w:cs="Times New Roman"/>
          <w:lang w:val="en-US"/>
        </w:rPr>
        <w:t>. This allows Carnap to</w:t>
      </w:r>
      <w:r w:rsidR="00727CAF" w:rsidRPr="00AA582A">
        <w:rPr>
          <w:rFonts w:cs="Times New Roman"/>
          <w:lang w:val="en-US"/>
        </w:rPr>
        <w:t xml:space="preserve"> construct mental objects (thoughts or emotions of other humans) from </w:t>
      </w:r>
      <w:r w:rsidRPr="00AA582A">
        <w:rPr>
          <w:rFonts w:cs="Times New Roman"/>
          <w:lang w:val="en-US"/>
        </w:rPr>
        <w:t>physical expression</w:t>
      </w:r>
      <w:r w:rsidR="00727CAF" w:rsidRPr="00AA582A">
        <w:rPr>
          <w:rFonts w:cs="Times New Roman"/>
          <w:lang w:val="en-US"/>
        </w:rPr>
        <w:t>s</w:t>
      </w:r>
      <w:r w:rsidRPr="00AA582A">
        <w:rPr>
          <w:rFonts w:cs="Times New Roman"/>
          <w:lang w:val="en-US"/>
        </w:rPr>
        <w:t xml:space="preserve">, </w:t>
      </w:r>
      <w:proofErr w:type="gramStart"/>
      <w:r w:rsidRPr="00AA582A">
        <w:rPr>
          <w:rFonts w:cs="Times New Roman"/>
          <w:lang w:val="en-US"/>
        </w:rPr>
        <w:t>likes</w:t>
      </w:r>
      <w:proofErr w:type="gramEnd"/>
      <w:r w:rsidRPr="00AA582A">
        <w:rPr>
          <w:rFonts w:cs="Times New Roman"/>
          <w:lang w:val="en-US"/>
        </w:rPr>
        <w:t xml:space="preserve"> gestures, speech or signs. </w:t>
      </w:r>
      <w:r w:rsidR="0023452E" w:rsidRPr="00AA582A">
        <w:rPr>
          <w:rFonts w:cs="Times New Roman"/>
          <w:lang w:val="en-US"/>
        </w:rPr>
        <w:t>A</w:t>
      </w:r>
      <w:r w:rsidR="00727CAF" w:rsidRPr="00AA582A">
        <w:rPr>
          <w:rFonts w:cs="Times New Roman"/>
          <w:lang w:val="en-US"/>
        </w:rPr>
        <w:t xml:space="preserve">t this stage the constitutional system </w:t>
      </w:r>
      <w:r w:rsidR="0023452E" w:rsidRPr="00AA582A">
        <w:rPr>
          <w:rFonts w:cs="Times New Roman"/>
          <w:lang w:val="en-US"/>
        </w:rPr>
        <w:t xml:space="preserve">is </w:t>
      </w:r>
      <w:r w:rsidR="00727CAF" w:rsidRPr="00AA582A">
        <w:rPr>
          <w:rFonts w:cs="Times New Roman"/>
          <w:lang w:val="en-US"/>
        </w:rPr>
        <w:t>rich enough to attain intersubjectivity. One can now identify one’s own constitution</w:t>
      </w:r>
      <w:r w:rsidR="00C776DB" w:rsidRPr="00AA582A">
        <w:rPr>
          <w:rFonts w:cs="Times New Roman"/>
          <w:lang w:val="en-US"/>
        </w:rPr>
        <w:t>al</w:t>
      </w:r>
      <w:r w:rsidR="00727CAF" w:rsidRPr="00AA582A">
        <w:rPr>
          <w:rFonts w:cs="Times New Roman"/>
          <w:lang w:val="en-US"/>
        </w:rPr>
        <w:t xml:space="preserve"> system </w:t>
      </w:r>
      <w:r w:rsidR="00727CAF" w:rsidRPr="00AA582A">
        <w:rPr>
          <w:rFonts w:cs="Times New Roman"/>
          <w:lang w:val="en-US"/>
        </w:rPr>
        <w:lastRenderedPageBreak/>
        <w:t xml:space="preserve">and, especially through speech and signs, </w:t>
      </w:r>
      <w:r w:rsidR="0049266D" w:rsidRPr="00AA582A">
        <w:rPr>
          <w:rFonts w:cs="Times New Roman"/>
          <w:lang w:val="en-US"/>
        </w:rPr>
        <w:t>compare it to the constitution</w:t>
      </w:r>
      <w:r w:rsidR="00C776DB" w:rsidRPr="00AA582A">
        <w:rPr>
          <w:rFonts w:cs="Times New Roman"/>
          <w:lang w:val="en-US"/>
        </w:rPr>
        <w:t>al</w:t>
      </w:r>
      <w:r w:rsidR="0049266D" w:rsidRPr="00AA582A">
        <w:rPr>
          <w:rFonts w:cs="Times New Roman"/>
          <w:lang w:val="en-US"/>
        </w:rPr>
        <w:t xml:space="preserve"> system of another human being (§145). </w:t>
      </w:r>
      <w:r w:rsidR="00161E00" w:rsidRPr="00AA582A">
        <w:rPr>
          <w:rFonts w:cs="Times New Roman"/>
          <w:lang w:val="en-US"/>
        </w:rPr>
        <w:t>Even though the physical objects</w:t>
      </w:r>
      <w:r w:rsidR="005B0D06" w:rsidRPr="00AA582A">
        <w:rPr>
          <w:rFonts w:cs="Times New Roman"/>
          <w:lang w:val="en-US"/>
        </w:rPr>
        <w:t xml:space="preserve"> in one’s own system</w:t>
      </w:r>
      <w:r w:rsidR="00161E00" w:rsidRPr="00AA582A">
        <w:rPr>
          <w:rFonts w:cs="Times New Roman"/>
          <w:lang w:val="en-US"/>
        </w:rPr>
        <w:t xml:space="preserve"> were originally constituted from a purely subjective bas</w:t>
      </w:r>
      <w:r w:rsidR="005B0D06" w:rsidRPr="00AA582A">
        <w:rPr>
          <w:rFonts w:cs="Times New Roman"/>
          <w:lang w:val="en-US"/>
        </w:rPr>
        <w:t>is</w:t>
      </w:r>
      <w:r w:rsidR="00161E00" w:rsidRPr="00AA582A">
        <w:rPr>
          <w:rFonts w:cs="Times New Roman"/>
          <w:lang w:val="en-US"/>
        </w:rPr>
        <w:t xml:space="preserve">, the mathematical form of the physical objects allows them to be coordinated with physical objects in the constitutional system of </w:t>
      </w:r>
      <w:proofErr w:type="gramStart"/>
      <w:r w:rsidR="00161E00" w:rsidRPr="00AA582A">
        <w:rPr>
          <w:rFonts w:cs="Times New Roman"/>
          <w:lang w:val="en-US"/>
        </w:rPr>
        <w:t>others, and</w:t>
      </w:r>
      <w:proofErr w:type="gramEnd"/>
      <w:r w:rsidR="00161E00" w:rsidRPr="00AA582A">
        <w:rPr>
          <w:rFonts w:cs="Times New Roman"/>
          <w:lang w:val="en-US"/>
        </w:rPr>
        <w:t xml:space="preserve"> thus shared intersubjectively (§146-148).</w:t>
      </w:r>
      <w:r w:rsidR="00334F3D" w:rsidRPr="00AA582A">
        <w:rPr>
          <w:rFonts w:cs="Times New Roman"/>
          <w:lang w:val="en-US"/>
        </w:rPr>
        <w:t xml:space="preserve"> </w:t>
      </w:r>
      <w:r w:rsidR="005B0D06" w:rsidRPr="00AA582A">
        <w:rPr>
          <w:rFonts w:cs="Times New Roman"/>
          <w:lang w:val="en-US"/>
        </w:rPr>
        <w:t>Here, the s</w:t>
      </w:r>
      <w:r w:rsidR="00334F3D" w:rsidRPr="00AA582A">
        <w:rPr>
          <w:rFonts w:cs="Times New Roman"/>
          <w:lang w:val="en-US"/>
        </w:rPr>
        <w:t xml:space="preserve">tructuralist </w:t>
      </w:r>
      <w:r w:rsidR="005B0D06" w:rsidRPr="00AA582A">
        <w:rPr>
          <w:rFonts w:cs="Times New Roman"/>
          <w:lang w:val="en-US"/>
        </w:rPr>
        <w:t>ideal introduced in Part II plays a crucial role.</w:t>
      </w:r>
      <w:r w:rsidR="00161E00" w:rsidRPr="00AA582A">
        <w:rPr>
          <w:rFonts w:cs="Times New Roman"/>
          <w:lang w:val="en-US"/>
        </w:rPr>
        <w:t xml:space="preserve"> </w:t>
      </w:r>
      <w:r w:rsidR="001E2692" w:rsidRPr="00AA582A">
        <w:rPr>
          <w:rFonts w:cs="Times New Roman"/>
          <w:lang w:val="en-US"/>
        </w:rPr>
        <w:t>Ideally, a</w:t>
      </w:r>
      <w:r w:rsidR="00161E00" w:rsidRPr="00AA582A">
        <w:rPr>
          <w:rFonts w:cs="Times New Roman"/>
          <w:lang w:val="en-US"/>
        </w:rPr>
        <w:t xml:space="preserve">ll other scientific objects (biological, </w:t>
      </w:r>
      <w:r w:rsidR="0049266D" w:rsidRPr="00AA582A">
        <w:rPr>
          <w:rFonts w:cs="Times New Roman"/>
          <w:lang w:val="en-US"/>
        </w:rPr>
        <w:t xml:space="preserve">psychological </w:t>
      </w:r>
      <w:r w:rsidR="00161E00" w:rsidRPr="00AA582A">
        <w:rPr>
          <w:rFonts w:cs="Times New Roman"/>
          <w:lang w:val="en-US"/>
        </w:rPr>
        <w:t xml:space="preserve">and cultural) are </w:t>
      </w:r>
      <w:r w:rsidR="001E2692" w:rsidRPr="00AA582A">
        <w:rPr>
          <w:rFonts w:cs="Times New Roman"/>
          <w:lang w:val="en-US"/>
        </w:rPr>
        <w:t>structurally defined</w:t>
      </w:r>
      <w:r w:rsidR="00161E00" w:rsidRPr="00AA582A">
        <w:rPr>
          <w:rFonts w:cs="Times New Roman"/>
          <w:lang w:val="en-US"/>
        </w:rPr>
        <w:t xml:space="preserve"> from </w:t>
      </w:r>
      <w:r w:rsidR="001E2692" w:rsidRPr="00AA582A">
        <w:rPr>
          <w:rFonts w:cs="Times New Roman"/>
          <w:lang w:val="en-US"/>
        </w:rPr>
        <w:t xml:space="preserve">the mathematically expressed </w:t>
      </w:r>
      <w:r w:rsidR="00161E00" w:rsidRPr="00AA582A">
        <w:rPr>
          <w:rFonts w:cs="Times New Roman"/>
          <w:lang w:val="en-US"/>
        </w:rPr>
        <w:t>physical objects</w:t>
      </w:r>
      <w:r w:rsidR="001E2692" w:rsidRPr="00AA582A">
        <w:rPr>
          <w:rFonts w:cs="Times New Roman"/>
          <w:lang w:val="en-US"/>
        </w:rPr>
        <w:t xml:space="preserve">. Consequently, all these objects can be coordinated between constitutional systems of different people, and this </w:t>
      </w:r>
      <w:r w:rsidR="00161E00" w:rsidRPr="00AA582A">
        <w:rPr>
          <w:rFonts w:cs="Times New Roman"/>
          <w:lang w:val="en-US"/>
        </w:rPr>
        <w:t xml:space="preserve">guarantees the </w:t>
      </w:r>
      <w:r w:rsidR="001E2692" w:rsidRPr="00AA582A">
        <w:rPr>
          <w:rFonts w:cs="Times New Roman"/>
          <w:lang w:val="en-US"/>
        </w:rPr>
        <w:t>intersubjectivity</w:t>
      </w:r>
      <w:r w:rsidR="00161E00" w:rsidRPr="00AA582A">
        <w:rPr>
          <w:rFonts w:cs="Times New Roman"/>
          <w:lang w:val="en-US"/>
        </w:rPr>
        <w:t xml:space="preserve"> of </w:t>
      </w:r>
      <w:r w:rsidR="001E2692" w:rsidRPr="00AA582A">
        <w:rPr>
          <w:rFonts w:cs="Times New Roman"/>
          <w:lang w:val="en-US"/>
        </w:rPr>
        <w:t xml:space="preserve">all </w:t>
      </w:r>
      <w:r w:rsidR="00161E00" w:rsidRPr="00AA582A">
        <w:rPr>
          <w:rFonts w:cs="Times New Roman"/>
          <w:lang w:val="en-US"/>
        </w:rPr>
        <w:t>scien</w:t>
      </w:r>
      <w:r w:rsidR="001E2692" w:rsidRPr="00AA582A">
        <w:rPr>
          <w:rFonts w:cs="Times New Roman"/>
          <w:lang w:val="en-US"/>
        </w:rPr>
        <w:t xml:space="preserve">tific </w:t>
      </w:r>
      <w:r w:rsidR="00845ADD">
        <w:rPr>
          <w:rFonts w:cs="Times New Roman"/>
          <w:lang w:val="en-US"/>
        </w:rPr>
        <w:t>objects</w:t>
      </w:r>
      <w:r w:rsidR="00161E00" w:rsidRPr="00AA582A">
        <w:rPr>
          <w:rFonts w:cs="Times New Roman"/>
          <w:lang w:val="en-US"/>
        </w:rPr>
        <w:t xml:space="preserve"> in general (§149). In the final sections of Part IV Carnap also hints how to constitute cultural object</w:t>
      </w:r>
      <w:r w:rsidR="0084405D" w:rsidRPr="00AA582A">
        <w:rPr>
          <w:rFonts w:cs="Times New Roman"/>
          <w:lang w:val="en-US"/>
        </w:rPr>
        <w:t>s</w:t>
      </w:r>
      <w:r w:rsidR="00161E00" w:rsidRPr="00AA582A">
        <w:rPr>
          <w:rFonts w:cs="Times New Roman"/>
          <w:lang w:val="en-US"/>
        </w:rPr>
        <w:t xml:space="preserve"> from physical documents and mental manifestations</w:t>
      </w:r>
      <w:r w:rsidR="0023452E" w:rsidRPr="00AA582A">
        <w:rPr>
          <w:rFonts w:cs="Times New Roman"/>
          <w:lang w:val="en-US"/>
        </w:rPr>
        <w:t xml:space="preserve"> (§150)</w:t>
      </w:r>
      <w:r w:rsidR="00161E00" w:rsidRPr="00AA582A">
        <w:rPr>
          <w:rFonts w:cs="Times New Roman"/>
          <w:lang w:val="en-US"/>
        </w:rPr>
        <w:t>.</w:t>
      </w:r>
      <w:r w:rsidR="00334F3D" w:rsidRPr="00AA582A">
        <w:rPr>
          <w:rFonts w:cs="Times New Roman"/>
          <w:lang w:val="en-US"/>
        </w:rPr>
        <w:t xml:space="preserve"> </w:t>
      </w:r>
      <w:r w:rsidR="00161E00" w:rsidRPr="00AA582A">
        <w:rPr>
          <w:rFonts w:cs="Times New Roman"/>
          <w:lang w:val="en-US"/>
        </w:rPr>
        <w:t xml:space="preserve">He even </w:t>
      </w:r>
      <w:r w:rsidR="0049266D" w:rsidRPr="00AA582A">
        <w:rPr>
          <w:rFonts w:cs="Times New Roman"/>
          <w:lang w:val="en-US"/>
        </w:rPr>
        <w:t xml:space="preserve">sketches </w:t>
      </w:r>
      <w:r w:rsidR="00AA63E2" w:rsidRPr="00AA582A">
        <w:rPr>
          <w:rFonts w:cs="Times New Roman"/>
          <w:lang w:val="en-US"/>
        </w:rPr>
        <w:t>a potential constitution of values from value experiences [</w:t>
      </w:r>
      <w:proofErr w:type="spellStart"/>
      <w:r w:rsidR="00AA63E2" w:rsidRPr="00AA582A">
        <w:rPr>
          <w:rFonts w:cs="Times New Roman"/>
          <w:lang w:val="en-US"/>
        </w:rPr>
        <w:t>werterlebnissen</w:t>
      </w:r>
      <w:proofErr w:type="spellEnd"/>
      <w:r w:rsidR="00AA63E2" w:rsidRPr="00AA582A">
        <w:rPr>
          <w:rFonts w:cs="Times New Roman"/>
          <w:lang w:val="en-US"/>
        </w:rPr>
        <w:t>] (§152).</w:t>
      </w:r>
    </w:p>
    <w:p w14:paraId="200AC046" w14:textId="28A005E6" w:rsidR="00AA63E2" w:rsidRPr="00AA582A" w:rsidRDefault="00AA63E2" w:rsidP="00AA582A">
      <w:pPr>
        <w:pStyle w:val="Kop1"/>
        <w:rPr>
          <w:lang w:val="en-US"/>
        </w:rPr>
      </w:pPr>
      <w:r w:rsidRPr="00AA582A">
        <w:rPr>
          <w:lang w:val="en-US"/>
        </w:rPr>
        <w:t xml:space="preserve">Scientific philosophy: the Dissolution of </w:t>
      </w:r>
      <w:r w:rsidR="00640BC1" w:rsidRPr="00AA582A">
        <w:rPr>
          <w:lang w:val="en-US"/>
        </w:rPr>
        <w:t>P</w:t>
      </w:r>
      <w:r w:rsidRPr="00AA582A">
        <w:rPr>
          <w:lang w:val="en-US"/>
        </w:rPr>
        <w:t xml:space="preserve">hilosophical </w:t>
      </w:r>
      <w:r w:rsidR="00640BC1" w:rsidRPr="00AA582A">
        <w:rPr>
          <w:lang w:val="en-US"/>
        </w:rPr>
        <w:t>P</w:t>
      </w:r>
      <w:r w:rsidRPr="00AA582A">
        <w:rPr>
          <w:lang w:val="en-US"/>
        </w:rPr>
        <w:t>roblems</w:t>
      </w:r>
    </w:p>
    <w:p w14:paraId="21267C2A" w14:textId="0FE545C6" w:rsidR="0084405D" w:rsidRPr="00AA582A" w:rsidRDefault="00334F3D" w:rsidP="00AA63E2">
      <w:pPr>
        <w:jc w:val="both"/>
        <w:rPr>
          <w:rFonts w:cs="Times New Roman"/>
          <w:lang w:val="en-US"/>
        </w:rPr>
      </w:pPr>
      <w:r w:rsidRPr="00AA582A">
        <w:rPr>
          <w:rFonts w:cs="Times New Roman"/>
          <w:lang w:val="en-US"/>
        </w:rPr>
        <w:t>With part IV completed, Carnap has achieved two of his goals: he reconstruct</w:t>
      </w:r>
      <w:r w:rsidR="0023452E" w:rsidRPr="00AA582A">
        <w:rPr>
          <w:rFonts w:cs="Times New Roman"/>
          <w:lang w:val="en-US"/>
        </w:rPr>
        <w:t>ed scientific concepts to exemplify the</w:t>
      </w:r>
      <w:r w:rsidRPr="00AA582A">
        <w:rPr>
          <w:rFonts w:cs="Times New Roman"/>
          <w:lang w:val="en-US"/>
        </w:rPr>
        <w:t xml:space="preserve"> unity and objectivity of</w:t>
      </w:r>
      <w:r w:rsidR="0023452E" w:rsidRPr="00AA582A">
        <w:rPr>
          <w:rFonts w:cs="Times New Roman"/>
          <w:lang w:val="en-US"/>
        </w:rPr>
        <w:t xml:space="preserve"> science</w:t>
      </w:r>
      <w:r w:rsidRPr="00AA582A">
        <w:rPr>
          <w:rFonts w:cs="Times New Roman"/>
          <w:lang w:val="en-US"/>
        </w:rPr>
        <w:t xml:space="preserve">. </w:t>
      </w:r>
      <w:r w:rsidR="00FE094C" w:rsidRPr="00AA582A">
        <w:rPr>
          <w:rFonts w:cs="Times New Roman"/>
          <w:lang w:val="en-US"/>
        </w:rPr>
        <w:t>The concluding p</w:t>
      </w:r>
      <w:r w:rsidR="00AA63E2" w:rsidRPr="00AA582A">
        <w:rPr>
          <w:rFonts w:cs="Times New Roman"/>
          <w:lang w:val="en-US"/>
        </w:rPr>
        <w:t xml:space="preserve">art V </w:t>
      </w:r>
      <w:r w:rsidR="00FE094C" w:rsidRPr="00AA582A">
        <w:rPr>
          <w:rFonts w:cs="Times New Roman"/>
          <w:lang w:val="en-US"/>
        </w:rPr>
        <w:t xml:space="preserve">of the </w:t>
      </w:r>
      <w:r w:rsidR="00FE094C" w:rsidRPr="00AA582A">
        <w:rPr>
          <w:rFonts w:cs="Times New Roman"/>
          <w:i/>
          <w:iCs/>
          <w:lang w:val="en-US"/>
        </w:rPr>
        <w:t>Aufbau</w:t>
      </w:r>
      <w:r w:rsidR="00FE094C" w:rsidRPr="00AA582A">
        <w:rPr>
          <w:rFonts w:cs="Times New Roman"/>
          <w:lang w:val="en-US"/>
        </w:rPr>
        <w:t xml:space="preserve"> </w:t>
      </w:r>
      <w:r w:rsidR="00DF402E" w:rsidRPr="00AA582A">
        <w:rPr>
          <w:rFonts w:cs="Times New Roman"/>
          <w:lang w:val="en-US"/>
        </w:rPr>
        <w:t>aims</w:t>
      </w:r>
      <w:r w:rsidR="00FE094C" w:rsidRPr="00AA582A">
        <w:rPr>
          <w:rFonts w:cs="Times New Roman"/>
          <w:lang w:val="en-US"/>
        </w:rPr>
        <w:t xml:space="preserve"> to convince the reader that </w:t>
      </w:r>
      <w:proofErr w:type="spellStart"/>
      <w:r w:rsidR="00FE094C" w:rsidRPr="00AA582A">
        <w:rPr>
          <w:rFonts w:cs="Times New Roman"/>
          <w:lang w:val="en-US"/>
        </w:rPr>
        <w:t>Carnap’s</w:t>
      </w:r>
      <w:proofErr w:type="spellEnd"/>
      <w:r w:rsidR="00FE094C" w:rsidRPr="00AA582A">
        <w:rPr>
          <w:rFonts w:cs="Times New Roman"/>
          <w:lang w:val="en-US"/>
        </w:rPr>
        <w:t xml:space="preserve"> constitutional theory has philosophical significance. </w:t>
      </w:r>
      <w:r w:rsidRPr="00AA582A">
        <w:rPr>
          <w:rFonts w:cs="Times New Roman"/>
          <w:lang w:val="en-US"/>
        </w:rPr>
        <w:t xml:space="preserve">Although </w:t>
      </w:r>
      <w:r w:rsidR="000057D0" w:rsidRPr="00AA582A">
        <w:rPr>
          <w:rFonts w:cs="Times New Roman"/>
          <w:lang w:val="en-US"/>
        </w:rPr>
        <w:t xml:space="preserve">his constitutional theory doesn’t </w:t>
      </w:r>
      <w:r w:rsidR="00FE094C" w:rsidRPr="00AA582A">
        <w:rPr>
          <w:rFonts w:cs="Times New Roman"/>
          <w:lang w:val="en-US"/>
        </w:rPr>
        <w:t>answer traditional philosophical question</w:t>
      </w:r>
      <w:r w:rsidR="004F4F32" w:rsidRPr="00AA582A">
        <w:rPr>
          <w:rFonts w:cs="Times New Roman"/>
          <w:lang w:val="en-US"/>
        </w:rPr>
        <w:t>s</w:t>
      </w:r>
      <w:r w:rsidR="000057D0" w:rsidRPr="00AA582A">
        <w:rPr>
          <w:rFonts w:cs="Times New Roman"/>
          <w:lang w:val="en-US"/>
        </w:rPr>
        <w:t xml:space="preserve"> directly</w:t>
      </w:r>
      <w:r w:rsidR="00FE094C" w:rsidRPr="00AA582A">
        <w:rPr>
          <w:rFonts w:cs="Times New Roman"/>
          <w:lang w:val="en-US"/>
        </w:rPr>
        <w:t xml:space="preserve">, </w:t>
      </w:r>
      <w:r w:rsidRPr="00AA582A">
        <w:rPr>
          <w:rFonts w:cs="Times New Roman"/>
          <w:lang w:val="en-US"/>
        </w:rPr>
        <w:t>it</w:t>
      </w:r>
      <w:r w:rsidR="00FE094C" w:rsidRPr="00AA582A">
        <w:rPr>
          <w:rFonts w:cs="Times New Roman"/>
          <w:lang w:val="en-US"/>
        </w:rPr>
        <w:t xml:space="preserve"> </w:t>
      </w:r>
      <w:r w:rsidR="000057D0" w:rsidRPr="00AA582A">
        <w:rPr>
          <w:rFonts w:cs="Times New Roman"/>
          <w:lang w:val="en-US"/>
        </w:rPr>
        <w:t>can clarif</w:t>
      </w:r>
      <w:r w:rsidR="00FE094C" w:rsidRPr="00AA582A">
        <w:rPr>
          <w:rFonts w:cs="Times New Roman"/>
          <w:lang w:val="en-US"/>
        </w:rPr>
        <w:t xml:space="preserve">y </w:t>
      </w:r>
      <w:r w:rsidR="00845D60" w:rsidRPr="00AA582A">
        <w:rPr>
          <w:rFonts w:cs="Times New Roman"/>
          <w:lang w:val="en-US"/>
        </w:rPr>
        <w:t xml:space="preserve">them </w:t>
      </w:r>
      <w:r w:rsidR="00FE094C" w:rsidRPr="00AA582A">
        <w:rPr>
          <w:rFonts w:cs="Times New Roman"/>
          <w:lang w:val="en-US"/>
        </w:rPr>
        <w:t xml:space="preserve">and </w:t>
      </w:r>
      <w:r w:rsidR="000057D0" w:rsidRPr="00AA582A">
        <w:rPr>
          <w:rFonts w:cs="Times New Roman"/>
          <w:lang w:val="en-US"/>
        </w:rPr>
        <w:t>alter</w:t>
      </w:r>
      <w:r w:rsidR="00FE094C" w:rsidRPr="00AA582A">
        <w:rPr>
          <w:rFonts w:cs="Times New Roman"/>
          <w:lang w:val="en-US"/>
        </w:rPr>
        <w:t xml:space="preserve"> </w:t>
      </w:r>
      <w:proofErr w:type="gramStart"/>
      <w:r w:rsidR="00FE094C" w:rsidRPr="00AA582A">
        <w:rPr>
          <w:rFonts w:cs="Times New Roman"/>
          <w:lang w:val="en-US"/>
        </w:rPr>
        <w:t>what it</w:t>
      </w:r>
      <w:proofErr w:type="gramEnd"/>
      <w:r w:rsidR="00FE094C" w:rsidRPr="00AA582A">
        <w:rPr>
          <w:rFonts w:cs="Times New Roman"/>
          <w:lang w:val="en-US"/>
        </w:rPr>
        <w:t xml:space="preserve"> is at stake in thinking through a philosophical question </w:t>
      </w:r>
      <w:r w:rsidR="00845D60" w:rsidRPr="00AA582A">
        <w:rPr>
          <w:rFonts w:cs="Times New Roman"/>
          <w:lang w:val="en-US"/>
        </w:rPr>
        <w:t xml:space="preserve">in general </w:t>
      </w:r>
      <w:r w:rsidR="00FE094C" w:rsidRPr="00AA582A">
        <w:rPr>
          <w:rFonts w:cs="Times New Roman"/>
          <w:lang w:val="en-US"/>
        </w:rPr>
        <w:t>(§157).</w:t>
      </w:r>
      <w:r w:rsidR="00845D60" w:rsidRPr="00AA582A">
        <w:rPr>
          <w:rFonts w:cs="Times New Roman"/>
          <w:lang w:val="en-US"/>
        </w:rPr>
        <w:t xml:space="preserve"> </w:t>
      </w:r>
      <w:r w:rsidR="000057D0" w:rsidRPr="00AA582A">
        <w:rPr>
          <w:rFonts w:cs="Times New Roman"/>
          <w:lang w:val="en-US"/>
        </w:rPr>
        <w:t xml:space="preserve">A paradigm example is </w:t>
      </w:r>
      <w:proofErr w:type="spellStart"/>
      <w:r w:rsidR="000057D0" w:rsidRPr="00AA582A">
        <w:rPr>
          <w:rFonts w:cs="Times New Roman"/>
          <w:lang w:val="en-US"/>
        </w:rPr>
        <w:t>Carnap’s</w:t>
      </w:r>
      <w:proofErr w:type="spellEnd"/>
      <w:r w:rsidR="000057D0" w:rsidRPr="00AA582A">
        <w:rPr>
          <w:rFonts w:cs="Times New Roman"/>
          <w:lang w:val="en-US"/>
        </w:rPr>
        <w:t xml:space="preserve"> discussion of the philosophical debate between realism, phenomenalism and idealism. All three -ism’s ascribe reality to different kinds o</w:t>
      </w:r>
      <w:r w:rsidR="00DF402E" w:rsidRPr="00AA582A">
        <w:rPr>
          <w:rFonts w:cs="Times New Roman"/>
          <w:lang w:val="en-US"/>
        </w:rPr>
        <w:t>f o</w:t>
      </w:r>
      <w:r w:rsidR="000057D0" w:rsidRPr="00AA582A">
        <w:rPr>
          <w:rFonts w:cs="Times New Roman"/>
          <w:lang w:val="en-US"/>
        </w:rPr>
        <w:t>bjects</w:t>
      </w:r>
      <w:r w:rsidR="00DF402E" w:rsidRPr="00AA582A">
        <w:rPr>
          <w:rFonts w:cs="Times New Roman"/>
          <w:lang w:val="en-US"/>
        </w:rPr>
        <w:t>. F</w:t>
      </w:r>
      <w:r w:rsidR="000057D0" w:rsidRPr="00AA582A">
        <w:rPr>
          <w:rFonts w:cs="Times New Roman"/>
          <w:lang w:val="en-US"/>
        </w:rPr>
        <w:t xml:space="preserve">or realism the physical is more fundamentally real than </w:t>
      </w:r>
      <w:r w:rsidR="00DF402E" w:rsidRPr="00AA582A">
        <w:rPr>
          <w:rFonts w:cs="Times New Roman"/>
          <w:lang w:val="en-US"/>
        </w:rPr>
        <w:t xml:space="preserve">the </w:t>
      </w:r>
      <w:r w:rsidR="000057D0" w:rsidRPr="00AA582A">
        <w:rPr>
          <w:rFonts w:cs="Times New Roman"/>
          <w:lang w:val="en-US"/>
        </w:rPr>
        <w:t>menta</w:t>
      </w:r>
      <w:r w:rsidRPr="00AA582A">
        <w:rPr>
          <w:rFonts w:cs="Times New Roman"/>
          <w:lang w:val="en-US"/>
        </w:rPr>
        <w:t>l</w:t>
      </w:r>
      <w:r w:rsidR="004F4F32" w:rsidRPr="00AA582A">
        <w:rPr>
          <w:rFonts w:cs="Times New Roman"/>
          <w:lang w:val="en-US"/>
        </w:rPr>
        <w:t>. F</w:t>
      </w:r>
      <w:r w:rsidR="000057D0" w:rsidRPr="00AA582A">
        <w:rPr>
          <w:rFonts w:cs="Times New Roman"/>
          <w:lang w:val="en-US"/>
        </w:rPr>
        <w:t xml:space="preserve">or idealism </w:t>
      </w:r>
      <w:r w:rsidR="00DF402E" w:rsidRPr="00AA582A">
        <w:rPr>
          <w:rFonts w:cs="Times New Roman"/>
          <w:lang w:val="en-US"/>
        </w:rPr>
        <w:t xml:space="preserve">only the </w:t>
      </w:r>
      <w:r w:rsidR="000057D0" w:rsidRPr="00AA582A">
        <w:rPr>
          <w:rFonts w:cs="Times New Roman"/>
          <w:lang w:val="en-US"/>
        </w:rPr>
        <w:t>mental is real and the physical derivative</w:t>
      </w:r>
      <w:r w:rsidR="004F4F32" w:rsidRPr="00AA582A">
        <w:rPr>
          <w:rFonts w:cs="Times New Roman"/>
          <w:lang w:val="en-US"/>
        </w:rPr>
        <w:t>. F</w:t>
      </w:r>
      <w:r w:rsidR="000057D0" w:rsidRPr="00AA582A">
        <w:rPr>
          <w:rFonts w:cs="Times New Roman"/>
          <w:lang w:val="en-US"/>
        </w:rPr>
        <w:t>or phenomenalism only the representation</w:t>
      </w:r>
      <w:r w:rsidRPr="00AA582A">
        <w:rPr>
          <w:rFonts w:cs="Times New Roman"/>
          <w:lang w:val="en-US"/>
        </w:rPr>
        <w:t>s</w:t>
      </w:r>
      <w:r w:rsidR="000057D0" w:rsidRPr="00AA582A">
        <w:rPr>
          <w:rFonts w:cs="Times New Roman"/>
          <w:lang w:val="en-US"/>
        </w:rPr>
        <w:t xml:space="preserve"> of physical object</w:t>
      </w:r>
      <w:r w:rsidR="00DF402E" w:rsidRPr="00AA582A">
        <w:rPr>
          <w:rFonts w:cs="Times New Roman"/>
          <w:lang w:val="en-US"/>
        </w:rPr>
        <w:t>s</w:t>
      </w:r>
      <w:r w:rsidR="000057D0" w:rsidRPr="00AA582A">
        <w:rPr>
          <w:rFonts w:cs="Times New Roman"/>
          <w:lang w:val="en-US"/>
        </w:rPr>
        <w:t xml:space="preserve"> are real. </w:t>
      </w:r>
      <w:r w:rsidRPr="00AA582A">
        <w:rPr>
          <w:rFonts w:cs="Times New Roman"/>
          <w:lang w:val="en-US"/>
        </w:rPr>
        <w:t>According to Carnap, s</w:t>
      </w:r>
      <w:r w:rsidR="000057D0" w:rsidRPr="00AA582A">
        <w:rPr>
          <w:rFonts w:cs="Times New Roman"/>
          <w:lang w:val="en-US"/>
        </w:rPr>
        <w:t>uch debate</w:t>
      </w:r>
      <w:r w:rsidR="00DF402E" w:rsidRPr="00AA582A">
        <w:rPr>
          <w:rFonts w:cs="Times New Roman"/>
          <w:lang w:val="en-US"/>
        </w:rPr>
        <w:t>s</w:t>
      </w:r>
      <w:r w:rsidR="000057D0" w:rsidRPr="00AA582A">
        <w:rPr>
          <w:rFonts w:cs="Times New Roman"/>
          <w:lang w:val="en-US"/>
        </w:rPr>
        <w:t xml:space="preserve"> cannot</w:t>
      </w:r>
      <w:r w:rsidR="0084405D" w:rsidRPr="00AA582A">
        <w:rPr>
          <w:rFonts w:cs="Times New Roman"/>
          <w:lang w:val="en-US"/>
        </w:rPr>
        <w:t xml:space="preserve"> be</w:t>
      </w:r>
      <w:r w:rsidR="000057D0" w:rsidRPr="00AA582A">
        <w:rPr>
          <w:rFonts w:cs="Times New Roman"/>
          <w:lang w:val="en-US"/>
        </w:rPr>
        <w:t xml:space="preserve"> solved. However, all three </w:t>
      </w:r>
      <w:r w:rsidR="00845D60" w:rsidRPr="00AA582A">
        <w:rPr>
          <w:rFonts w:cs="Times New Roman"/>
          <w:lang w:val="en-US"/>
        </w:rPr>
        <w:t>-ism’s</w:t>
      </w:r>
      <w:r w:rsidR="000057D0" w:rsidRPr="00AA582A">
        <w:rPr>
          <w:rFonts w:cs="Times New Roman"/>
          <w:lang w:val="en-US"/>
        </w:rPr>
        <w:t xml:space="preserve"> share </w:t>
      </w:r>
      <w:r w:rsidR="008657A5" w:rsidRPr="00AA582A">
        <w:rPr>
          <w:rFonts w:cs="Times New Roman"/>
          <w:lang w:val="en-US"/>
        </w:rPr>
        <w:t xml:space="preserve">a general </w:t>
      </w:r>
      <w:r w:rsidR="00DF402E" w:rsidRPr="00AA582A">
        <w:rPr>
          <w:rFonts w:cs="Times New Roman"/>
          <w:lang w:val="en-US"/>
        </w:rPr>
        <w:t>idea</w:t>
      </w:r>
      <w:r w:rsidR="008657A5" w:rsidRPr="00AA582A">
        <w:rPr>
          <w:rFonts w:cs="Times New Roman"/>
          <w:lang w:val="en-US"/>
        </w:rPr>
        <w:t xml:space="preserve"> with constitution</w:t>
      </w:r>
      <w:r w:rsidR="00C776DB" w:rsidRPr="00AA582A">
        <w:rPr>
          <w:rFonts w:cs="Times New Roman"/>
          <w:lang w:val="en-US"/>
        </w:rPr>
        <w:t>al</w:t>
      </w:r>
      <w:r w:rsidR="008657A5" w:rsidRPr="00AA582A">
        <w:rPr>
          <w:rFonts w:cs="Times New Roman"/>
          <w:lang w:val="en-US"/>
        </w:rPr>
        <w:t xml:space="preserve"> theory: all knowledge originates from experience, but that experience must be enriched through conceptual labor </w:t>
      </w:r>
      <w:r w:rsidR="0023452E" w:rsidRPr="00AA582A">
        <w:rPr>
          <w:rFonts w:cs="Times New Roman"/>
          <w:lang w:val="en-US"/>
        </w:rPr>
        <w:t xml:space="preserve">to produce objective knowledge </w:t>
      </w:r>
      <w:r w:rsidR="008657A5" w:rsidRPr="00AA582A">
        <w:rPr>
          <w:rFonts w:cs="Times New Roman"/>
          <w:lang w:val="en-US"/>
        </w:rPr>
        <w:t xml:space="preserve">(§178). </w:t>
      </w:r>
      <w:r w:rsidR="00DF402E" w:rsidRPr="00AA582A">
        <w:rPr>
          <w:rFonts w:cs="Times New Roman"/>
          <w:lang w:val="en-US"/>
        </w:rPr>
        <w:t xml:space="preserve">They </w:t>
      </w:r>
      <w:r w:rsidR="0084405D" w:rsidRPr="00AA582A">
        <w:rPr>
          <w:rFonts w:cs="Times New Roman"/>
          <w:lang w:val="en-US"/>
        </w:rPr>
        <w:t xml:space="preserve">only </w:t>
      </w:r>
      <w:r w:rsidR="00DF402E" w:rsidRPr="00AA582A">
        <w:rPr>
          <w:rFonts w:cs="Times New Roman"/>
          <w:lang w:val="en-US"/>
        </w:rPr>
        <w:t>differ from constitution</w:t>
      </w:r>
      <w:r w:rsidR="00C776DB" w:rsidRPr="00AA582A">
        <w:rPr>
          <w:rFonts w:cs="Times New Roman"/>
          <w:lang w:val="en-US"/>
        </w:rPr>
        <w:t>al</w:t>
      </w:r>
      <w:r w:rsidR="00DF402E" w:rsidRPr="00AA582A">
        <w:rPr>
          <w:rFonts w:cs="Times New Roman"/>
          <w:lang w:val="en-US"/>
        </w:rPr>
        <w:t xml:space="preserve"> theory in defending an ontological priority between different object levels</w:t>
      </w:r>
      <w:r w:rsidR="003B1F4E" w:rsidRPr="00AA582A">
        <w:rPr>
          <w:rFonts w:cs="Times New Roman"/>
          <w:lang w:val="en-US"/>
        </w:rPr>
        <w:t xml:space="preserve">. </w:t>
      </w:r>
      <w:r w:rsidR="00845D60" w:rsidRPr="00AA582A">
        <w:rPr>
          <w:rFonts w:cs="Times New Roman"/>
          <w:lang w:val="en-US"/>
        </w:rPr>
        <w:t>Since the questions about ontological priority cannot be reconstructed within constitution</w:t>
      </w:r>
      <w:r w:rsidR="00C776DB" w:rsidRPr="00AA582A">
        <w:rPr>
          <w:rFonts w:cs="Times New Roman"/>
          <w:lang w:val="en-US"/>
        </w:rPr>
        <w:t>al</w:t>
      </w:r>
      <w:r w:rsidR="00845D60" w:rsidRPr="00AA582A">
        <w:rPr>
          <w:rFonts w:cs="Times New Roman"/>
          <w:lang w:val="en-US"/>
        </w:rPr>
        <w:t xml:space="preserve"> theory, they should be abandoned</w:t>
      </w:r>
      <w:r w:rsidRPr="00AA582A">
        <w:rPr>
          <w:rFonts w:cs="Times New Roman"/>
          <w:lang w:val="en-US"/>
        </w:rPr>
        <w:t xml:space="preserve"> (§176)</w:t>
      </w:r>
      <w:r w:rsidR="00845D60" w:rsidRPr="00AA582A">
        <w:rPr>
          <w:rFonts w:cs="Times New Roman"/>
          <w:lang w:val="en-US"/>
        </w:rPr>
        <w:t xml:space="preserve">. </w:t>
      </w:r>
    </w:p>
    <w:p w14:paraId="1E5A8411" w14:textId="69B267B6" w:rsidR="003B1F4E" w:rsidRPr="00AA582A" w:rsidRDefault="003B1F4E" w:rsidP="00AA63E2">
      <w:pPr>
        <w:jc w:val="both"/>
        <w:rPr>
          <w:rFonts w:cs="Times New Roman"/>
          <w:lang w:val="en-US"/>
        </w:rPr>
      </w:pPr>
      <w:r w:rsidRPr="00AA582A">
        <w:rPr>
          <w:rFonts w:cs="Times New Roman"/>
          <w:lang w:val="en-US"/>
        </w:rPr>
        <w:t xml:space="preserve">A similar anti-metaphysical strategy is applied to </w:t>
      </w:r>
      <w:proofErr w:type="gramStart"/>
      <w:r w:rsidRPr="00AA582A">
        <w:rPr>
          <w:rFonts w:cs="Times New Roman"/>
          <w:lang w:val="en-US"/>
        </w:rPr>
        <w:t>the questions</w:t>
      </w:r>
      <w:proofErr w:type="gramEnd"/>
      <w:r w:rsidRPr="00AA582A">
        <w:rPr>
          <w:rFonts w:cs="Times New Roman"/>
          <w:lang w:val="en-US"/>
        </w:rPr>
        <w:t xml:space="preserve"> about psychophysical parallelism, identity, causality, intentionality, subjectivity</w:t>
      </w:r>
      <w:r w:rsidR="0084405D" w:rsidRPr="00AA582A">
        <w:rPr>
          <w:rFonts w:cs="Times New Roman"/>
          <w:lang w:val="en-US"/>
        </w:rPr>
        <w:t xml:space="preserve"> and</w:t>
      </w:r>
      <w:r w:rsidRPr="00AA582A">
        <w:rPr>
          <w:rFonts w:cs="Times New Roman"/>
          <w:lang w:val="en-US"/>
        </w:rPr>
        <w:t xml:space="preserve"> mind-body duality</w:t>
      </w:r>
      <w:r w:rsidR="0084405D" w:rsidRPr="00AA582A">
        <w:rPr>
          <w:rFonts w:cs="Times New Roman"/>
          <w:lang w:val="en-US"/>
        </w:rPr>
        <w:t>. T</w:t>
      </w:r>
      <w:r w:rsidRPr="00AA582A">
        <w:rPr>
          <w:rFonts w:cs="Times New Roman"/>
          <w:lang w:val="en-US"/>
        </w:rPr>
        <w:t>hese traditional problems can all be rephrased as questions about the logical hierarchy between object-spheres in a constitutional system. They can be reconceived as questions about the reconstruction of the scientific enterprise</w:t>
      </w:r>
      <w:r w:rsidR="00845D60" w:rsidRPr="00AA582A">
        <w:rPr>
          <w:rFonts w:cs="Times New Roman"/>
          <w:lang w:val="en-US"/>
        </w:rPr>
        <w:t xml:space="preserve"> from a forma</w:t>
      </w:r>
      <w:r w:rsidR="004F4F32" w:rsidRPr="00AA582A">
        <w:rPr>
          <w:rFonts w:cs="Times New Roman"/>
          <w:lang w:val="en-US"/>
        </w:rPr>
        <w:t>l</w:t>
      </w:r>
      <w:r w:rsidR="00845D60" w:rsidRPr="00AA582A">
        <w:rPr>
          <w:rFonts w:cs="Times New Roman"/>
          <w:lang w:val="en-US"/>
        </w:rPr>
        <w:t xml:space="preserve"> point of vie</w:t>
      </w:r>
      <w:r w:rsidR="004F4F32" w:rsidRPr="00AA582A">
        <w:rPr>
          <w:rFonts w:cs="Times New Roman"/>
          <w:lang w:val="en-US"/>
        </w:rPr>
        <w:t xml:space="preserve">w. </w:t>
      </w:r>
      <w:r w:rsidR="00334F3D" w:rsidRPr="00AA582A">
        <w:rPr>
          <w:rFonts w:cs="Times New Roman"/>
          <w:lang w:val="en-US"/>
        </w:rPr>
        <w:t>S</w:t>
      </w:r>
      <w:r w:rsidR="004F4F32" w:rsidRPr="00AA582A">
        <w:rPr>
          <w:rFonts w:cs="Times New Roman"/>
          <w:lang w:val="en-US"/>
        </w:rPr>
        <w:t>uch</w:t>
      </w:r>
      <w:r w:rsidRPr="00AA582A">
        <w:rPr>
          <w:rFonts w:cs="Times New Roman"/>
          <w:lang w:val="en-US"/>
        </w:rPr>
        <w:t xml:space="preserve"> questions are meaningful and can </w:t>
      </w:r>
      <w:r w:rsidR="004F4F32" w:rsidRPr="00AA582A">
        <w:rPr>
          <w:rFonts w:cs="Times New Roman"/>
          <w:lang w:val="en-US"/>
        </w:rPr>
        <w:t xml:space="preserve">be </w:t>
      </w:r>
      <w:r w:rsidRPr="00AA582A">
        <w:rPr>
          <w:rFonts w:cs="Times New Roman"/>
          <w:lang w:val="en-US"/>
        </w:rPr>
        <w:t>answered</w:t>
      </w:r>
      <w:r w:rsidR="00845D60" w:rsidRPr="00AA582A">
        <w:rPr>
          <w:rFonts w:cs="Times New Roman"/>
          <w:lang w:val="en-US"/>
        </w:rPr>
        <w:t xml:space="preserve"> within the bounds of constitutional theory</w:t>
      </w:r>
      <w:r w:rsidRPr="00AA582A">
        <w:rPr>
          <w:rFonts w:cs="Times New Roman"/>
          <w:lang w:val="en-US"/>
        </w:rPr>
        <w:t>. The metaphysical counterparts of these questions, however, are not meaningful</w:t>
      </w:r>
      <w:r w:rsidR="0094555C" w:rsidRPr="00AA582A">
        <w:rPr>
          <w:rFonts w:cs="Times New Roman"/>
          <w:lang w:val="en-US"/>
        </w:rPr>
        <w:t xml:space="preserve"> from the standpoint of constitutional theory</w:t>
      </w:r>
      <w:r w:rsidRPr="00AA582A">
        <w:rPr>
          <w:rFonts w:cs="Times New Roman"/>
          <w:lang w:val="en-US"/>
        </w:rPr>
        <w:t xml:space="preserve"> and will always be the object of </w:t>
      </w:r>
      <w:r w:rsidR="00845D60" w:rsidRPr="00AA582A">
        <w:rPr>
          <w:rFonts w:cs="Times New Roman"/>
          <w:lang w:val="en-US"/>
        </w:rPr>
        <w:t xml:space="preserve">a pointless </w:t>
      </w:r>
      <w:r w:rsidRPr="00AA582A">
        <w:rPr>
          <w:rFonts w:cs="Times New Roman"/>
          <w:lang w:val="en-US"/>
        </w:rPr>
        <w:t xml:space="preserve">philosophical struggle </w:t>
      </w:r>
      <w:r w:rsidR="0094555C" w:rsidRPr="00AA582A">
        <w:rPr>
          <w:rFonts w:cs="Times New Roman"/>
          <w:lang w:val="en-US"/>
        </w:rPr>
        <w:t>(§161).</w:t>
      </w:r>
    </w:p>
    <w:p w14:paraId="0A6E6150" w14:textId="325D84F4" w:rsidR="0094555C" w:rsidRPr="00AA582A" w:rsidRDefault="0094555C" w:rsidP="00AA63E2">
      <w:pPr>
        <w:jc w:val="both"/>
        <w:rPr>
          <w:rFonts w:cs="Times New Roman"/>
          <w:lang w:val="en-US"/>
        </w:rPr>
      </w:pPr>
      <w:r w:rsidRPr="00AA582A">
        <w:rPr>
          <w:rFonts w:cs="Times New Roman"/>
          <w:lang w:val="en-US"/>
        </w:rPr>
        <w:t>At the end of the Aufbau, Carnap argues that his reconfiguration of philosophical problems as problems in constitutional theory also entails that philosophy is part of science itself,</w:t>
      </w:r>
      <w:r w:rsidR="0084405D" w:rsidRPr="00AA582A">
        <w:rPr>
          <w:rFonts w:cs="Times New Roman"/>
          <w:lang w:val="en-US"/>
        </w:rPr>
        <w:t xml:space="preserve"> namely</w:t>
      </w:r>
      <w:r w:rsidRPr="00AA582A">
        <w:rPr>
          <w:rFonts w:cs="Times New Roman"/>
          <w:lang w:val="en-US"/>
        </w:rPr>
        <w:t xml:space="preserve"> </w:t>
      </w:r>
      <w:r w:rsidR="00845ADD">
        <w:rPr>
          <w:rFonts w:cs="Times New Roman"/>
          <w:lang w:val="en-US"/>
        </w:rPr>
        <w:t xml:space="preserve">its meta-theory </w:t>
      </w:r>
      <w:r w:rsidRPr="00AA582A">
        <w:rPr>
          <w:rFonts w:cs="Times New Roman"/>
          <w:lang w:val="en-US"/>
        </w:rPr>
        <w:t xml:space="preserve">that reflects on the interrelated structure of its concepts (§179). </w:t>
      </w:r>
      <w:r w:rsidR="0084405D" w:rsidRPr="00AA582A">
        <w:rPr>
          <w:rFonts w:cs="Times New Roman"/>
          <w:lang w:val="en-US"/>
        </w:rPr>
        <w:t xml:space="preserve">According to </w:t>
      </w:r>
      <w:r w:rsidR="00CB48B9" w:rsidRPr="00AA582A">
        <w:rPr>
          <w:rFonts w:cs="Times New Roman"/>
          <w:lang w:val="en-US"/>
        </w:rPr>
        <w:t>Carnap</w:t>
      </w:r>
      <w:r w:rsidR="0084405D" w:rsidRPr="00AA582A">
        <w:rPr>
          <w:rFonts w:cs="Times New Roman"/>
          <w:lang w:val="en-US"/>
        </w:rPr>
        <w:t xml:space="preserve">, </w:t>
      </w:r>
      <w:r w:rsidR="00CB48B9" w:rsidRPr="00AA582A">
        <w:rPr>
          <w:rFonts w:cs="Times New Roman"/>
          <w:lang w:val="en-US"/>
        </w:rPr>
        <w:t>normative questions</w:t>
      </w:r>
      <w:r w:rsidR="0084405D" w:rsidRPr="00AA582A">
        <w:rPr>
          <w:rFonts w:cs="Times New Roman"/>
          <w:lang w:val="en-US"/>
        </w:rPr>
        <w:t xml:space="preserve"> fall outside the scope of constitutional theory. In fact, questions</w:t>
      </w:r>
      <w:r w:rsidR="00CB48B9" w:rsidRPr="00AA582A">
        <w:rPr>
          <w:rFonts w:cs="Times New Roman"/>
          <w:lang w:val="en-US"/>
        </w:rPr>
        <w:t xml:space="preserve"> about how to live one’s li</w:t>
      </w:r>
      <w:r w:rsidR="0023452E" w:rsidRPr="00AA582A">
        <w:rPr>
          <w:rFonts w:cs="Times New Roman"/>
          <w:lang w:val="en-US"/>
        </w:rPr>
        <w:t>f</w:t>
      </w:r>
      <w:r w:rsidR="00CB48B9" w:rsidRPr="00AA582A">
        <w:rPr>
          <w:rFonts w:cs="Times New Roman"/>
          <w:lang w:val="en-US"/>
        </w:rPr>
        <w:t>e practically</w:t>
      </w:r>
      <w:r w:rsidR="0084405D" w:rsidRPr="00AA582A">
        <w:rPr>
          <w:rFonts w:cs="Times New Roman"/>
          <w:lang w:val="en-US"/>
        </w:rPr>
        <w:t xml:space="preserve"> are not proper </w:t>
      </w:r>
      <w:r w:rsidR="000F47B6" w:rsidRPr="00AA582A">
        <w:rPr>
          <w:rFonts w:cs="Times New Roman"/>
          <w:lang w:val="en-US"/>
        </w:rPr>
        <w:t>questions</w:t>
      </w:r>
      <w:r w:rsidR="00444D57" w:rsidRPr="00AA582A">
        <w:rPr>
          <w:rFonts w:cs="Times New Roman"/>
          <w:lang w:val="en-US"/>
        </w:rPr>
        <w:t xml:space="preserve"> </w:t>
      </w:r>
      <w:r w:rsidR="0084405D" w:rsidRPr="00AA582A">
        <w:rPr>
          <w:rFonts w:cs="Times New Roman"/>
          <w:lang w:val="en-US"/>
        </w:rPr>
        <w:t>at all</w:t>
      </w:r>
      <w:r w:rsidR="00444D57" w:rsidRPr="00AA582A">
        <w:rPr>
          <w:rFonts w:cs="Times New Roman"/>
          <w:lang w:val="en-US"/>
        </w:rPr>
        <w:t>. Instead, they are</w:t>
      </w:r>
      <w:r w:rsidR="000F47B6" w:rsidRPr="00AA582A">
        <w:rPr>
          <w:rFonts w:cs="Times New Roman"/>
          <w:lang w:val="en-US"/>
        </w:rPr>
        <w:t xml:space="preserve"> </w:t>
      </w:r>
      <w:r w:rsidR="000F47B6" w:rsidRPr="00AA582A">
        <w:rPr>
          <w:rFonts w:cs="Times New Roman"/>
          <w:lang w:val="en-US"/>
        </w:rPr>
        <w:lastRenderedPageBreak/>
        <w:t>challenges with which human life is faced. Scientific knowledge</w:t>
      </w:r>
      <w:r w:rsidR="004F4F32" w:rsidRPr="00AA582A">
        <w:rPr>
          <w:rFonts w:cs="Times New Roman"/>
          <w:lang w:val="en-US"/>
        </w:rPr>
        <w:t xml:space="preserve"> – and thus scientific philosophy –</w:t>
      </w:r>
      <w:r w:rsidR="000F47B6" w:rsidRPr="00AA582A">
        <w:rPr>
          <w:rFonts w:cs="Times New Roman"/>
          <w:lang w:val="en-US"/>
        </w:rPr>
        <w:t xml:space="preserve"> can</w:t>
      </w:r>
      <w:r w:rsidR="004F4F32" w:rsidRPr="00AA582A">
        <w:rPr>
          <w:rFonts w:cs="Times New Roman"/>
          <w:lang w:val="en-US"/>
        </w:rPr>
        <w:t xml:space="preserve"> </w:t>
      </w:r>
      <w:r w:rsidR="000F47B6" w:rsidRPr="00AA582A">
        <w:rPr>
          <w:rFonts w:cs="Times New Roman"/>
          <w:lang w:val="en-US"/>
        </w:rPr>
        <w:t>only help</w:t>
      </w:r>
      <w:r w:rsidR="00444D57" w:rsidRPr="00AA582A">
        <w:rPr>
          <w:rFonts w:cs="Times New Roman"/>
          <w:lang w:val="en-US"/>
        </w:rPr>
        <w:t xml:space="preserve"> </w:t>
      </w:r>
      <w:r w:rsidR="000F47B6" w:rsidRPr="00AA582A">
        <w:rPr>
          <w:rFonts w:cs="Times New Roman"/>
          <w:lang w:val="en-US"/>
        </w:rPr>
        <w:t xml:space="preserve">to face </w:t>
      </w:r>
      <w:r w:rsidR="00444D57" w:rsidRPr="00AA582A">
        <w:rPr>
          <w:rFonts w:cs="Times New Roman"/>
          <w:lang w:val="en-US"/>
        </w:rPr>
        <w:t>these challenges</w:t>
      </w:r>
      <w:r w:rsidR="000F47B6" w:rsidRPr="00AA582A">
        <w:rPr>
          <w:rFonts w:cs="Times New Roman"/>
          <w:lang w:val="en-US"/>
        </w:rPr>
        <w:t>, but</w:t>
      </w:r>
      <w:r w:rsidR="00444D57" w:rsidRPr="00AA582A">
        <w:rPr>
          <w:rFonts w:cs="Times New Roman"/>
          <w:lang w:val="en-US"/>
        </w:rPr>
        <w:t xml:space="preserve"> it</w:t>
      </w:r>
      <w:r w:rsidR="000F47B6" w:rsidRPr="00AA582A">
        <w:rPr>
          <w:rFonts w:cs="Times New Roman"/>
          <w:lang w:val="en-US"/>
        </w:rPr>
        <w:t xml:space="preserve"> cannot </w:t>
      </w:r>
      <w:r w:rsidR="0084405D" w:rsidRPr="00AA582A">
        <w:rPr>
          <w:rFonts w:cs="Times New Roman"/>
          <w:lang w:val="en-US"/>
        </w:rPr>
        <w:t xml:space="preserve">answer, </w:t>
      </w:r>
      <w:r w:rsidR="000F47B6" w:rsidRPr="00AA582A">
        <w:rPr>
          <w:rFonts w:cs="Times New Roman"/>
          <w:lang w:val="en-US"/>
        </w:rPr>
        <w:t>overcome or remove the</w:t>
      </w:r>
      <w:r w:rsidR="00444D57" w:rsidRPr="00AA582A">
        <w:rPr>
          <w:rFonts w:cs="Times New Roman"/>
          <w:lang w:val="en-US"/>
        </w:rPr>
        <w:t xml:space="preserve">m </w:t>
      </w:r>
      <w:r w:rsidR="000F47B6" w:rsidRPr="00AA582A">
        <w:rPr>
          <w:rFonts w:cs="Times New Roman"/>
          <w:lang w:val="en-US"/>
        </w:rPr>
        <w:t xml:space="preserve">(§183). </w:t>
      </w:r>
    </w:p>
    <w:p w14:paraId="269CCE04" w14:textId="5C729849" w:rsidR="009A1618" w:rsidRPr="00AA582A" w:rsidRDefault="000F47B6" w:rsidP="00AA63E2">
      <w:pPr>
        <w:jc w:val="both"/>
        <w:rPr>
          <w:rFonts w:cs="Times New Roman"/>
          <w:lang w:val="en-US"/>
        </w:rPr>
      </w:pPr>
      <w:r w:rsidRPr="00AA582A">
        <w:rPr>
          <w:rFonts w:cs="Times New Roman"/>
          <w:lang w:val="en-US"/>
        </w:rPr>
        <w:t xml:space="preserve">In the often cited first preface </w:t>
      </w:r>
      <w:r w:rsidR="00CF456E" w:rsidRPr="00AA582A">
        <w:rPr>
          <w:rFonts w:cs="Times New Roman"/>
          <w:lang w:val="en-US"/>
        </w:rPr>
        <w:t xml:space="preserve">to the </w:t>
      </w:r>
      <w:r w:rsidR="00CF456E" w:rsidRPr="00AA582A">
        <w:rPr>
          <w:rFonts w:cs="Times New Roman"/>
          <w:i/>
          <w:iCs/>
          <w:lang w:val="en-US"/>
        </w:rPr>
        <w:t xml:space="preserve">Aufbau </w:t>
      </w:r>
      <w:r w:rsidRPr="00AA582A">
        <w:rPr>
          <w:rFonts w:cs="Times New Roman"/>
          <w:lang w:val="en-US"/>
        </w:rPr>
        <w:t xml:space="preserve">of 1928, Carnap describes the overarching project of </w:t>
      </w:r>
      <w:r w:rsidR="00CF456E" w:rsidRPr="00AA582A">
        <w:rPr>
          <w:rFonts w:cs="Times New Roman"/>
          <w:lang w:val="en-US"/>
        </w:rPr>
        <w:t xml:space="preserve">his book </w:t>
      </w:r>
      <w:r w:rsidRPr="00AA582A">
        <w:rPr>
          <w:rFonts w:cs="Times New Roman"/>
          <w:lang w:val="en-US"/>
        </w:rPr>
        <w:t xml:space="preserve">as a reconfiguration of philosophical </w:t>
      </w:r>
      <w:r w:rsidR="009A1618" w:rsidRPr="00AA582A">
        <w:rPr>
          <w:rFonts w:cs="Times New Roman"/>
          <w:lang w:val="en-US"/>
        </w:rPr>
        <w:t xml:space="preserve">practice to be part of </w:t>
      </w:r>
      <w:r w:rsidRPr="00AA582A">
        <w:rPr>
          <w:rFonts w:cs="Times New Roman"/>
          <w:lang w:val="en-US"/>
        </w:rPr>
        <w:t>the scientific enterprise itself</w:t>
      </w:r>
      <w:r w:rsidR="009A1618" w:rsidRPr="00AA582A">
        <w:rPr>
          <w:rFonts w:cs="Times New Roman"/>
          <w:lang w:val="en-US"/>
        </w:rPr>
        <w:t xml:space="preserve">. </w:t>
      </w:r>
      <w:r w:rsidR="004F4F32" w:rsidRPr="00AA582A">
        <w:rPr>
          <w:rFonts w:cs="Times New Roman"/>
          <w:lang w:val="en-US"/>
        </w:rPr>
        <w:t>According to Carnap t</w:t>
      </w:r>
      <w:r w:rsidR="009A1618" w:rsidRPr="00AA582A">
        <w:rPr>
          <w:rFonts w:cs="Times New Roman"/>
          <w:lang w:val="en-US"/>
        </w:rPr>
        <w:t xml:space="preserve">he </w:t>
      </w:r>
      <w:r w:rsidR="004F4F32" w:rsidRPr="00AA582A">
        <w:rPr>
          <w:rFonts w:cs="Times New Roman"/>
          <w:lang w:val="en-US"/>
        </w:rPr>
        <w:t xml:space="preserve">old </w:t>
      </w:r>
      <w:r w:rsidR="009A1618" w:rsidRPr="00AA582A">
        <w:rPr>
          <w:rFonts w:cs="Times New Roman"/>
          <w:lang w:val="en-US"/>
        </w:rPr>
        <w:t xml:space="preserve">philosophical ethos </w:t>
      </w:r>
      <w:r w:rsidR="004F4F32" w:rsidRPr="00AA582A">
        <w:rPr>
          <w:rFonts w:cs="Times New Roman"/>
          <w:lang w:val="en-US"/>
        </w:rPr>
        <w:t>was</w:t>
      </w:r>
      <w:r w:rsidR="00D11FA1" w:rsidRPr="00AA582A">
        <w:rPr>
          <w:rFonts w:cs="Times New Roman"/>
          <w:lang w:val="en-US"/>
        </w:rPr>
        <w:t xml:space="preserve"> centered around</w:t>
      </w:r>
      <w:r w:rsidR="004F4F32" w:rsidRPr="00AA582A">
        <w:rPr>
          <w:rFonts w:cs="Times New Roman"/>
          <w:lang w:val="en-US"/>
        </w:rPr>
        <w:t xml:space="preserve"> individualistic</w:t>
      </w:r>
      <w:r w:rsidR="00D11FA1" w:rsidRPr="00AA582A">
        <w:rPr>
          <w:rFonts w:cs="Times New Roman"/>
          <w:lang w:val="en-US"/>
        </w:rPr>
        <w:t xml:space="preserve"> projects and the use of poetic intuitions</w:t>
      </w:r>
      <w:r w:rsidR="00CF456E" w:rsidRPr="00AA582A">
        <w:rPr>
          <w:rFonts w:cs="Times New Roman"/>
          <w:lang w:val="en-US"/>
        </w:rPr>
        <w:t xml:space="preserve"> which</w:t>
      </w:r>
      <w:r w:rsidR="00D11FA1" w:rsidRPr="00AA582A">
        <w:rPr>
          <w:rFonts w:cs="Times New Roman"/>
          <w:lang w:val="en-US"/>
        </w:rPr>
        <w:t xml:space="preserve"> aimed to express emotions. </w:t>
      </w:r>
      <w:r w:rsidR="00CF456E" w:rsidRPr="00AA582A">
        <w:rPr>
          <w:rFonts w:cs="Times New Roman"/>
          <w:lang w:val="en-US"/>
        </w:rPr>
        <w:t>Carnap called on his colleagues to abandon this traditional attitude</w:t>
      </w:r>
      <w:r w:rsidR="00D11FA1" w:rsidRPr="00AA582A">
        <w:rPr>
          <w:rFonts w:cs="Times New Roman"/>
          <w:lang w:val="en-US"/>
        </w:rPr>
        <w:t xml:space="preserve"> and instead </w:t>
      </w:r>
      <w:r w:rsidR="009A1618" w:rsidRPr="00AA582A">
        <w:rPr>
          <w:rFonts w:cs="Times New Roman"/>
          <w:lang w:val="en-US"/>
        </w:rPr>
        <w:t xml:space="preserve">mimic the </w:t>
      </w:r>
      <w:r w:rsidR="00444D57" w:rsidRPr="00AA582A">
        <w:rPr>
          <w:rFonts w:cs="Times New Roman"/>
          <w:lang w:val="en-US"/>
        </w:rPr>
        <w:t xml:space="preserve">scientific ethos: a </w:t>
      </w:r>
      <w:r w:rsidR="009A1618" w:rsidRPr="00AA582A">
        <w:rPr>
          <w:rFonts w:cs="Times New Roman"/>
          <w:lang w:val="en-US"/>
        </w:rPr>
        <w:t xml:space="preserve">cooperative attitude </w:t>
      </w:r>
      <w:r w:rsidR="00444D57" w:rsidRPr="00AA582A">
        <w:rPr>
          <w:rFonts w:cs="Times New Roman"/>
          <w:lang w:val="en-US"/>
        </w:rPr>
        <w:t xml:space="preserve">between practitioners </w:t>
      </w:r>
      <w:r w:rsidR="00845ADD">
        <w:rPr>
          <w:rFonts w:cs="Times New Roman"/>
          <w:lang w:val="en-US"/>
        </w:rPr>
        <w:t>who jointly attempt</w:t>
      </w:r>
      <w:r w:rsidR="00444D57" w:rsidRPr="00AA582A">
        <w:rPr>
          <w:rFonts w:cs="Times New Roman"/>
          <w:lang w:val="en-US"/>
        </w:rPr>
        <w:t xml:space="preserve"> to </w:t>
      </w:r>
      <w:r w:rsidR="0084405D" w:rsidRPr="00AA582A">
        <w:rPr>
          <w:rFonts w:cs="Times New Roman"/>
          <w:lang w:val="en-US"/>
        </w:rPr>
        <w:t xml:space="preserve">clarify and solve </w:t>
      </w:r>
      <w:r w:rsidR="00444D57" w:rsidRPr="00AA582A">
        <w:rPr>
          <w:rFonts w:cs="Times New Roman"/>
          <w:lang w:val="en-US"/>
        </w:rPr>
        <w:t>problems</w:t>
      </w:r>
      <w:r w:rsidR="00D11FA1" w:rsidRPr="00AA582A">
        <w:rPr>
          <w:rFonts w:cs="Times New Roman"/>
          <w:lang w:val="en-US"/>
        </w:rPr>
        <w:t xml:space="preserve"> in such a way that everyone </w:t>
      </w:r>
      <w:r w:rsidR="0023452E" w:rsidRPr="00AA582A">
        <w:rPr>
          <w:rFonts w:cs="Times New Roman"/>
          <w:lang w:val="en-US"/>
        </w:rPr>
        <w:t>can</w:t>
      </w:r>
      <w:r w:rsidR="00D11FA1" w:rsidRPr="00AA582A">
        <w:rPr>
          <w:rFonts w:cs="Times New Roman"/>
          <w:lang w:val="en-US"/>
        </w:rPr>
        <w:t xml:space="preserve"> participate in their solution</w:t>
      </w:r>
      <w:r w:rsidR="009A1618" w:rsidRPr="00AA582A">
        <w:rPr>
          <w:rFonts w:cs="Times New Roman"/>
          <w:lang w:val="en-US"/>
        </w:rPr>
        <w:t>.</w:t>
      </w:r>
      <w:r w:rsidR="00444D57" w:rsidRPr="00AA582A">
        <w:rPr>
          <w:rFonts w:cs="Times New Roman"/>
          <w:lang w:val="en-US"/>
        </w:rPr>
        <w:t xml:space="preserve"> </w:t>
      </w:r>
      <w:r w:rsidR="009A1618" w:rsidRPr="00AA582A">
        <w:rPr>
          <w:rFonts w:cs="Times New Roman"/>
          <w:lang w:val="en-US"/>
        </w:rPr>
        <w:t xml:space="preserve">The </w:t>
      </w:r>
      <w:r w:rsidR="009A1618" w:rsidRPr="00AA582A">
        <w:rPr>
          <w:rFonts w:cs="Times New Roman"/>
          <w:i/>
          <w:iCs/>
          <w:lang w:val="en-US"/>
        </w:rPr>
        <w:t xml:space="preserve">Aufbau </w:t>
      </w:r>
      <w:r w:rsidR="009A1618" w:rsidRPr="00AA582A">
        <w:rPr>
          <w:rFonts w:cs="Times New Roman"/>
          <w:lang w:val="en-US"/>
        </w:rPr>
        <w:t xml:space="preserve">was meant both to exemplify </w:t>
      </w:r>
      <w:r w:rsidR="00D11FA1" w:rsidRPr="00AA582A">
        <w:rPr>
          <w:rFonts w:cs="Times New Roman"/>
          <w:lang w:val="en-US"/>
        </w:rPr>
        <w:t>this new philosophical</w:t>
      </w:r>
      <w:r w:rsidR="009A1618" w:rsidRPr="00AA582A">
        <w:rPr>
          <w:rFonts w:cs="Times New Roman"/>
          <w:lang w:val="en-US"/>
        </w:rPr>
        <w:t xml:space="preserve"> ethos and to reconfigure the philosophical research agenda such that this ethos </w:t>
      </w:r>
      <w:r w:rsidR="00845ADD">
        <w:rPr>
          <w:rFonts w:cs="Times New Roman"/>
          <w:lang w:val="en-US"/>
        </w:rPr>
        <w:t>could</w:t>
      </w:r>
      <w:r w:rsidR="009A1618" w:rsidRPr="00AA582A">
        <w:rPr>
          <w:rFonts w:cs="Times New Roman"/>
          <w:lang w:val="en-US"/>
        </w:rPr>
        <w:t xml:space="preserve"> flourish. </w:t>
      </w:r>
      <w:r w:rsidR="00444D57" w:rsidRPr="00AA582A">
        <w:rPr>
          <w:rFonts w:cs="Times New Roman"/>
          <w:lang w:val="en-US"/>
        </w:rPr>
        <w:t>The</w:t>
      </w:r>
      <w:r w:rsidR="009A1618" w:rsidRPr="00AA582A">
        <w:rPr>
          <w:rFonts w:cs="Times New Roman"/>
          <w:lang w:val="en-US"/>
        </w:rPr>
        <w:t xml:space="preserve"> </w:t>
      </w:r>
      <w:r w:rsidR="00CF456E" w:rsidRPr="00AA582A">
        <w:rPr>
          <w:rFonts w:cs="Times New Roman"/>
          <w:lang w:val="en-US"/>
        </w:rPr>
        <w:t>book</w:t>
      </w:r>
      <w:r w:rsidR="009A1618" w:rsidRPr="00AA582A">
        <w:rPr>
          <w:rFonts w:cs="Times New Roman"/>
          <w:lang w:val="en-US"/>
        </w:rPr>
        <w:t xml:space="preserve"> was </w:t>
      </w:r>
      <w:r w:rsidR="00444D57" w:rsidRPr="00AA582A">
        <w:rPr>
          <w:rFonts w:cs="Times New Roman"/>
          <w:lang w:val="en-US"/>
        </w:rPr>
        <w:t>“</w:t>
      </w:r>
      <w:r w:rsidR="009A1618" w:rsidRPr="00AA582A">
        <w:rPr>
          <w:rFonts w:cs="Times New Roman"/>
          <w:lang w:val="en-US"/>
        </w:rPr>
        <w:t>carried by the faith</w:t>
      </w:r>
      <w:r w:rsidR="00444D57" w:rsidRPr="00AA582A">
        <w:rPr>
          <w:rFonts w:cs="Times New Roman"/>
          <w:lang w:val="en-US"/>
        </w:rPr>
        <w:t>”</w:t>
      </w:r>
      <w:r w:rsidR="009A1618" w:rsidRPr="00AA582A">
        <w:rPr>
          <w:rFonts w:cs="Times New Roman"/>
          <w:lang w:val="en-US"/>
        </w:rPr>
        <w:t xml:space="preserve"> that this ethos would win the future, not only in philosophy, but in all spheres of society. </w:t>
      </w:r>
    </w:p>
    <w:p w14:paraId="3EE0A269" w14:textId="47723F4C" w:rsidR="0014120B" w:rsidRPr="00AA582A" w:rsidRDefault="00F03ECE" w:rsidP="0014120B">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rPr>
          <w:rFonts w:cs="Times New Roman"/>
          <w:lang w:val="en-US"/>
        </w:rPr>
      </w:pPr>
      <w:proofErr w:type="spellStart"/>
      <w:r w:rsidRPr="00AA582A">
        <w:rPr>
          <w:rFonts w:cs="Times New Roman"/>
          <w:lang w:val="nl-NL"/>
        </w:rPr>
        <w:t>Carnap</w:t>
      </w:r>
      <w:proofErr w:type="spellEnd"/>
      <w:r w:rsidRPr="00AA582A">
        <w:rPr>
          <w:rFonts w:cs="Times New Roman"/>
          <w:lang w:val="nl-NL"/>
        </w:rPr>
        <w:t xml:space="preserve">, Rudolf: Der logische </w:t>
      </w:r>
      <w:proofErr w:type="spellStart"/>
      <w:r w:rsidRPr="00AA582A">
        <w:rPr>
          <w:rFonts w:cs="Times New Roman"/>
          <w:lang w:val="nl-NL"/>
        </w:rPr>
        <w:t>Aufbau</w:t>
      </w:r>
      <w:proofErr w:type="spellEnd"/>
      <w:r w:rsidRPr="00AA582A">
        <w:rPr>
          <w:rFonts w:cs="Times New Roman"/>
          <w:lang w:val="nl-NL"/>
        </w:rPr>
        <w:t xml:space="preserve"> der Welt. </w:t>
      </w:r>
      <w:r w:rsidRPr="00AA582A">
        <w:rPr>
          <w:rFonts w:cs="Times New Roman"/>
          <w:lang w:val="en-US"/>
        </w:rPr>
        <w:t>Hamburg 1928.</w:t>
      </w:r>
    </w:p>
    <w:p w14:paraId="04F31031" w14:textId="4466C498" w:rsidR="0014120B" w:rsidRPr="00AA582A" w:rsidRDefault="0014120B" w:rsidP="0014120B">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rPr>
          <w:rFonts w:cs="Times New Roman"/>
          <w:lang w:val="en-US"/>
        </w:rPr>
      </w:pPr>
      <w:r w:rsidRPr="00AA582A">
        <w:rPr>
          <w:rFonts w:cs="Times New Roman"/>
          <w:lang w:val="en-US"/>
        </w:rPr>
        <w:t>Carus, A.W.: Carnap and Twentieth-Century Thought: Explication as Enlightenment. Cambridge 2007.</w:t>
      </w:r>
    </w:p>
    <w:p w14:paraId="3590C998" w14:textId="5B7E54D5" w:rsidR="00945579" w:rsidRPr="00AA582A" w:rsidRDefault="00945579" w:rsidP="0014120B">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rPr>
          <w:rFonts w:cs="Times New Roman"/>
          <w:lang w:val="en-US"/>
        </w:rPr>
      </w:pPr>
      <w:proofErr w:type="spellStart"/>
      <w:r w:rsidRPr="00AA582A">
        <w:rPr>
          <w:rFonts w:cs="Times New Roman"/>
          <w:lang w:val="en-US"/>
        </w:rPr>
        <w:t>Damböck</w:t>
      </w:r>
      <w:proofErr w:type="spellEnd"/>
      <w:r w:rsidRPr="00AA582A">
        <w:rPr>
          <w:rFonts w:cs="Times New Roman"/>
          <w:lang w:val="en-US"/>
        </w:rPr>
        <w:t xml:space="preserve">, Christian: Rudolf Carnap and Wilhelm Dilthey: </w:t>
      </w:r>
      <w:r w:rsidR="00B00066" w:rsidRPr="00AA582A">
        <w:rPr>
          <w:rFonts w:cs="Times New Roman"/>
          <w:lang w:val="en-US"/>
        </w:rPr>
        <w:t>“</w:t>
      </w:r>
      <w:r w:rsidRPr="00AA582A">
        <w:rPr>
          <w:rFonts w:cs="Times New Roman"/>
          <w:lang w:val="en-US"/>
        </w:rPr>
        <w:t>German</w:t>
      </w:r>
      <w:r w:rsidR="00F62B46" w:rsidRPr="00AA582A">
        <w:rPr>
          <w:rFonts w:cs="Times New Roman"/>
          <w:lang w:val="en-US"/>
        </w:rPr>
        <w:t>”</w:t>
      </w:r>
      <w:r w:rsidRPr="00AA582A">
        <w:rPr>
          <w:rFonts w:cs="Times New Roman"/>
          <w:lang w:val="en-US"/>
        </w:rPr>
        <w:t xml:space="preserve"> Empiricism in the Aufbau, In: Creath, Richard (ed.): Carnap and the Legacy of Logical Empiricism, Cham 2012, 75-96.</w:t>
      </w:r>
    </w:p>
    <w:p w14:paraId="5AEEC532" w14:textId="3C23A22E" w:rsidR="00E5723D" w:rsidRPr="00AA582A" w:rsidRDefault="00E5723D" w:rsidP="0014120B">
      <w:pPr>
        <w:jc w:val="both"/>
        <w:rPr>
          <w:rFonts w:cs="Times New Roman"/>
          <w:lang w:val="en-US"/>
        </w:rPr>
      </w:pPr>
      <w:r w:rsidRPr="00AA582A">
        <w:rPr>
          <w:rFonts w:cs="Times New Roman"/>
          <w:lang w:val="en-US"/>
        </w:rPr>
        <w:t>Friedman, Michae</w:t>
      </w:r>
      <w:r w:rsidR="00FE75D5" w:rsidRPr="00AA582A">
        <w:rPr>
          <w:rFonts w:cs="Times New Roman"/>
          <w:lang w:val="en-US"/>
        </w:rPr>
        <w:t xml:space="preserve">l: </w:t>
      </w:r>
      <w:proofErr w:type="spellStart"/>
      <w:r w:rsidRPr="00AA582A">
        <w:rPr>
          <w:rFonts w:cs="Times New Roman"/>
          <w:lang w:val="en-US"/>
        </w:rPr>
        <w:t>Carnap’s</w:t>
      </w:r>
      <w:proofErr w:type="spellEnd"/>
      <w:r w:rsidRPr="00AA582A">
        <w:rPr>
          <w:rFonts w:cs="Times New Roman"/>
          <w:lang w:val="en-US"/>
        </w:rPr>
        <w:t xml:space="preserve"> Aufbau Reconsidered, </w:t>
      </w:r>
      <w:r w:rsidR="00FE75D5" w:rsidRPr="00AA582A">
        <w:rPr>
          <w:rFonts w:cs="Times New Roman"/>
          <w:lang w:val="en-US"/>
        </w:rPr>
        <w:t xml:space="preserve">In: </w:t>
      </w:r>
      <w:proofErr w:type="spellStart"/>
      <w:r w:rsidRPr="00AA582A">
        <w:rPr>
          <w:rFonts w:cs="Times New Roman"/>
          <w:lang w:val="en-US"/>
        </w:rPr>
        <w:t>Noûs</w:t>
      </w:r>
      <w:proofErr w:type="spellEnd"/>
      <w:r w:rsidRPr="00AA582A">
        <w:rPr>
          <w:rFonts w:cs="Times New Roman"/>
          <w:lang w:val="en-US"/>
        </w:rPr>
        <w:t xml:space="preserve"> 21</w:t>
      </w:r>
      <w:r w:rsidR="00FE75D5" w:rsidRPr="00AA582A">
        <w:rPr>
          <w:rFonts w:cs="Times New Roman"/>
          <w:lang w:val="en-US"/>
        </w:rPr>
        <w:t>/</w:t>
      </w:r>
      <w:r w:rsidRPr="00AA582A">
        <w:rPr>
          <w:rFonts w:cs="Times New Roman"/>
          <w:lang w:val="en-US"/>
        </w:rPr>
        <w:t>4</w:t>
      </w:r>
      <w:r w:rsidR="00945579" w:rsidRPr="00AA582A">
        <w:rPr>
          <w:rFonts w:cs="Times New Roman"/>
          <w:lang w:val="en-US"/>
        </w:rPr>
        <w:t xml:space="preserve"> (1987)</w:t>
      </w:r>
      <w:r w:rsidR="00FE75D5" w:rsidRPr="00AA582A">
        <w:rPr>
          <w:rFonts w:cs="Times New Roman"/>
          <w:lang w:val="en-US"/>
        </w:rPr>
        <w:t>,</w:t>
      </w:r>
      <w:r w:rsidRPr="00AA582A">
        <w:rPr>
          <w:rFonts w:cs="Times New Roman"/>
          <w:lang w:val="en-US"/>
        </w:rPr>
        <w:t xml:space="preserve"> 521–545. </w:t>
      </w:r>
    </w:p>
    <w:p w14:paraId="4A870B73" w14:textId="0E21DEA3" w:rsidR="00E5723D" w:rsidRPr="00AA582A" w:rsidRDefault="00FE75D5" w:rsidP="0014120B">
      <w:pPr>
        <w:jc w:val="both"/>
        <w:rPr>
          <w:rFonts w:cs="Times New Roman"/>
          <w:color w:val="1A1A1A"/>
          <w:sz w:val="25"/>
          <w:szCs w:val="25"/>
          <w:shd w:val="clear" w:color="auto" w:fill="FFFFFF"/>
          <w:lang w:val="en-US"/>
        </w:rPr>
      </w:pPr>
      <w:r w:rsidRPr="00AA582A">
        <w:rPr>
          <w:rFonts w:cs="Times New Roman"/>
          <w:color w:val="1A1A1A"/>
          <w:sz w:val="25"/>
          <w:szCs w:val="25"/>
          <w:shd w:val="clear" w:color="auto" w:fill="FFFFFF"/>
          <w:lang w:val="en-US"/>
        </w:rPr>
        <w:t>Friedman, Michael:</w:t>
      </w:r>
      <w:r w:rsidR="00E5723D" w:rsidRPr="00AA582A">
        <w:rPr>
          <w:rFonts w:cs="Times New Roman"/>
          <w:color w:val="1A1A1A"/>
          <w:sz w:val="25"/>
          <w:szCs w:val="25"/>
          <w:shd w:val="clear" w:color="auto" w:fill="FFFFFF"/>
          <w:lang w:val="en-US"/>
        </w:rPr>
        <w:t xml:space="preserve"> Epistemology in the Aufbau,</w:t>
      </w:r>
      <w:r w:rsidR="00E5723D" w:rsidRPr="00AA582A">
        <w:rPr>
          <w:rStyle w:val="apple-converted-space"/>
          <w:rFonts w:cs="Times New Roman"/>
          <w:color w:val="1A1A1A"/>
          <w:sz w:val="25"/>
          <w:szCs w:val="25"/>
          <w:shd w:val="clear" w:color="auto" w:fill="FFFFFF"/>
          <w:lang w:val="en-US"/>
        </w:rPr>
        <w:t> </w:t>
      </w:r>
      <w:r w:rsidRPr="00AA582A">
        <w:rPr>
          <w:rStyle w:val="apple-converted-space"/>
          <w:rFonts w:cs="Times New Roman"/>
          <w:color w:val="1A1A1A"/>
          <w:sz w:val="25"/>
          <w:szCs w:val="25"/>
          <w:shd w:val="clear" w:color="auto" w:fill="FFFFFF"/>
          <w:lang w:val="en-US"/>
        </w:rPr>
        <w:t xml:space="preserve">In: </w:t>
      </w:r>
      <w:proofErr w:type="spellStart"/>
      <w:r w:rsidR="00E5723D" w:rsidRPr="00AA582A">
        <w:rPr>
          <w:rStyle w:val="Nadruk"/>
          <w:rFonts w:cs="Times New Roman"/>
          <w:color w:val="1A1A1A"/>
          <w:sz w:val="25"/>
          <w:szCs w:val="25"/>
          <w:lang w:val="en-US"/>
        </w:rPr>
        <w:t>Synthese</w:t>
      </w:r>
      <w:proofErr w:type="spellEnd"/>
      <w:r w:rsidR="00E5723D" w:rsidRPr="00AA582A">
        <w:rPr>
          <w:rFonts w:cs="Times New Roman"/>
          <w:color w:val="1A1A1A"/>
          <w:sz w:val="25"/>
          <w:szCs w:val="25"/>
          <w:shd w:val="clear" w:color="auto" w:fill="FFFFFF"/>
          <w:lang w:val="en-US"/>
        </w:rPr>
        <w:t xml:space="preserve"> 93</w:t>
      </w:r>
      <w:r w:rsidRPr="00AA582A">
        <w:rPr>
          <w:rFonts w:cs="Times New Roman"/>
          <w:color w:val="1A1A1A"/>
          <w:sz w:val="25"/>
          <w:szCs w:val="25"/>
          <w:shd w:val="clear" w:color="auto" w:fill="FFFFFF"/>
          <w:lang w:val="en-US"/>
        </w:rPr>
        <w:t>/</w:t>
      </w:r>
      <w:r w:rsidR="00E5723D" w:rsidRPr="00AA582A">
        <w:rPr>
          <w:rFonts w:cs="Times New Roman"/>
          <w:color w:val="1A1A1A"/>
          <w:sz w:val="25"/>
          <w:szCs w:val="25"/>
          <w:shd w:val="clear" w:color="auto" w:fill="FFFFFF"/>
          <w:lang w:val="en-US"/>
        </w:rPr>
        <w:t>1</w:t>
      </w:r>
      <w:r w:rsidR="00945579" w:rsidRPr="00AA582A">
        <w:rPr>
          <w:rFonts w:cs="Times New Roman"/>
          <w:color w:val="1A1A1A"/>
          <w:sz w:val="25"/>
          <w:szCs w:val="25"/>
          <w:shd w:val="clear" w:color="auto" w:fill="FFFFFF"/>
          <w:lang w:val="en-US"/>
        </w:rPr>
        <w:t xml:space="preserve"> (1992)</w:t>
      </w:r>
      <w:r w:rsidR="00E5723D" w:rsidRPr="00AA582A">
        <w:rPr>
          <w:rFonts w:cs="Times New Roman"/>
          <w:color w:val="1A1A1A"/>
          <w:sz w:val="25"/>
          <w:szCs w:val="25"/>
          <w:shd w:val="clear" w:color="auto" w:fill="FFFFFF"/>
          <w:lang w:val="en-US"/>
        </w:rPr>
        <w:t xml:space="preserve">: 15–57. </w:t>
      </w:r>
    </w:p>
    <w:p w14:paraId="5597184A" w14:textId="208BA308" w:rsidR="00E5723D" w:rsidRPr="00AA582A" w:rsidRDefault="0014120B" w:rsidP="0014120B">
      <w:pPr>
        <w:jc w:val="both"/>
        <w:rPr>
          <w:rFonts w:cs="Times New Roman"/>
          <w:lang w:val="en-US"/>
        </w:rPr>
      </w:pPr>
      <w:r w:rsidRPr="00AA582A">
        <w:rPr>
          <w:rFonts w:cs="Times New Roman"/>
          <w:lang w:val="en-US"/>
        </w:rPr>
        <w:t>Friedman, Michael: The Aufbau and the rejection of metaphysics. In: Friedman, Michael/Creath, Richard</w:t>
      </w:r>
      <w:r w:rsidR="00570914" w:rsidRPr="00AA582A">
        <w:rPr>
          <w:rFonts w:cs="Times New Roman"/>
          <w:lang w:val="en-US"/>
        </w:rPr>
        <w:t xml:space="preserve"> (eds.): The Cambridge Companion to Rudolf Carnap. Cambridge 2007,</w:t>
      </w:r>
      <w:r w:rsidRPr="00AA582A">
        <w:rPr>
          <w:rFonts w:cs="Times New Roman"/>
          <w:lang w:val="en-US"/>
        </w:rPr>
        <w:t xml:space="preserve"> 129-153</w:t>
      </w:r>
      <w:r w:rsidR="00570914" w:rsidRPr="00AA582A">
        <w:rPr>
          <w:rFonts w:cs="Times New Roman"/>
          <w:lang w:val="en-US"/>
        </w:rPr>
        <w:t>.</w:t>
      </w:r>
    </w:p>
    <w:p w14:paraId="03F45395" w14:textId="0CEA70E9" w:rsidR="00F03ECE" w:rsidRPr="00AA582A" w:rsidRDefault="0014120B" w:rsidP="0014120B">
      <w:pPr>
        <w:jc w:val="both"/>
        <w:rPr>
          <w:rFonts w:cs="Times New Roman"/>
          <w:lang w:val="en-US"/>
        </w:rPr>
      </w:pPr>
      <w:r w:rsidRPr="00AA582A">
        <w:rPr>
          <w:rFonts w:cs="Times New Roman"/>
          <w:lang w:val="en-US"/>
        </w:rPr>
        <w:t xml:space="preserve">Richardson, Alan: </w:t>
      </w:r>
      <w:proofErr w:type="spellStart"/>
      <w:r w:rsidRPr="00AA582A">
        <w:rPr>
          <w:rFonts w:cs="Times New Roman"/>
          <w:lang w:val="en-US"/>
        </w:rPr>
        <w:t>Carnap’s</w:t>
      </w:r>
      <w:proofErr w:type="spellEnd"/>
      <w:r w:rsidRPr="00AA582A">
        <w:rPr>
          <w:rFonts w:cs="Times New Roman"/>
          <w:lang w:val="en-US"/>
        </w:rPr>
        <w:t xml:space="preserve"> Construction of the World: the ‘Aufbau’ and the </w:t>
      </w:r>
      <w:proofErr w:type="gramStart"/>
      <w:r w:rsidRPr="00AA582A">
        <w:rPr>
          <w:rFonts w:cs="Times New Roman"/>
          <w:lang w:val="en-US"/>
        </w:rPr>
        <w:t>Emergence</w:t>
      </w:r>
      <w:proofErr w:type="gramEnd"/>
      <w:r w:rsidRPr="00AA582A">
        <w:rPr>
          <w:rFonts w:cs="Times New Roman"/>
          <w:lang w:val="en-US"/>
        </w:rPr>
        <w:t xml:space="preserve"> of logical </w:t>
      </w:r>
      <w:proofErr w:type="spellStart"/>
      <w:r w:rsidRPr="00AA582A">
        <w:rPr>
          <w:rFonts w:cs="Times New Roman"/>
          <w:lang w:val="en-US"/>
        </w:rPr>
        <w:t>Empricism</w:t>
      </w:r>
      <w:proofErr w:type="spellEnd"/>
      <w:r w:rsidRPr="00AA582A">
        <w:rPr>
          <w:rFonts w:cs="Times New Roman"/>
          <w:lang w:val="en-US"/>
        </w:rPr>
        <w:t>. Cambridge 1998.</w:t>
      </w:r>
    </w:p>
    <w:p w14:paraId="45E4D8E6" w14:textId="7945B17F" w:rsidR="007D510E" w:rsidRPr="00AA582A" w:rsidRDefault="007D510E" w:rsidP="0014120B">
      <w:pPr>
        <w:jc w:val="both"/>
        <w:rPr>
          <w:rFonts w:cs="Times New Roman"/>
          <w:lang w:val="en-US"/>
        </w:rPr>
      </w:pPr>
      <w:r w:rsidRPr="00AA582A">
        <w:rPr>
          <w:rFonts w:cs="Times New Roman"/>
          <w:lang w:val="en-US"/>
        </w:rPr>
        <w:t xml:space="preserve">Uebel, Thomas: Empiricism at the </w:t>
      </w:r>
      <w:proofErr w:type="gramStart"/>
      <w:r w:rsidRPr="00AA582A">
        <w:rPr>
          <w:rFonts w:cs="Times New Roman"/>
          <w:lang w:val="en-US"/>
        </w:rPr>
        <w:t>Crossroads :</w:t>
      </w:r>
      <w:proofErr w:type="gramEnd"/>
      <w:r w:rsidRPr="00AA582A">
        <w:rPr>
          <w:rFonts w:cs="Times New Roman"/>
          <w:lang w:val="en-US"/>
        </w:rPr>
        <w:t xml:space="preserve"> The Vienna Circle's Protocol-Sentence Debate Revisited. Chicago 2007.</w:t>
      </w:r>
    </w:p>
    <w:p w14:paraId="0C7E94BD" w14:textId="223D4D02" w:rsidR="0014120B" w:rsidRPr="00AA582A" w:rsidRDefault="00AA582A" w:rsidP="009A1618">
      <w:pPr>
        <w:jc w:val="both"/>
        <w:rPr>
          <w:rFonts w:cs="Times New Roman"/>
          <w:lang w:val="en-US"/>
        </w:rPr>
      </w:pPr>
      <w:r>
        <w:rPr>
          <w:rFonts w:cs="Times New Roman"/>
          <w:lang w:val="en-US"/>
        </w:rPr>
        <w:t>Fons Dewulf</w:t>
      </w:r>
    </w:p>
    <w:sectPr w:rsidR="0014120B" w:rsidRPr="00AA582A" w:rsidSect="00AA582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5F0E" w14:textId="77777777" w:rsidR="00EF058C" w:rsidRDefault="00EF058C" w:rsidP="00BC3B94">
      <w:pPr>
        <w:spacing w:before="0" w:after="0" w:line="240" w:lineRule="auto"/>
      </w:pPr>
      <w:r>
        <w:separator/>
      </w:r>
    </w:p>
  </w:endnote>
  <w:endnote w:type="continuationSeparator" w:id="0">
    <w:p w14:paraId="2702594D" w14:textId="77777777" w:rsidR="00EF058C" w:rsidRDefault="00EF058C" w:rsidP="00BC3B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737A" w14:textId="77777777" w:rsidR="00EF058C" w:rsidRDefault="00EF058C" w:rsidP="00BC3B94">
      <w:pPr>
        <w:spacing w:before="0" w:after="0" w:line="240" w:lineRule="auto"/>
      </w:pPr>
      <w:r>
        <w:separator/>
      </w:r>
    </w:p>
  </w:footnote>
  <w:footnote w:type="continuationSeparator" w:id="0">
    <w:p w14:paraId="5A80DC03" w14:textId="77777777" w:rsidR="00EF058C" w:rsidRDefault="00EF058C" w:rsidP="00BC3B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124E"/>
    <w:multiLevelType w:val="hybridMultilevel"/>
    <w:tmpl w:val="03F2A9EC"/>
    <w:lvl w:ilvl="0" w:tplc="8A60EA3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721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F"/>
    <w:rsid w:val="000057D0"/>
    <w:rsid w:val="00053E47"/>
    <w:rsid w:val="00057E2E"/>
    <w:rsid w:val="0006710C"/>
    <w:rsid w:val="000803AB"/>
    <w:rsid w:val="000A7944"/>
    <w:rsid w:val="000C2C3E"/>
    <w:rsid w:val="000F47B6"/>
    <w:rsid w:val="00123107"/>
    <w:rsid w:val="00136293"/>
    <w:rsid w:val="0014120B"/>
    <w:rsid w:val="00154105"/>
    <w:rsid w:val="001544BA"/>
    <w:rsid w:val="00161E00"/>
    <w:rsid w:val="00183BBF"/>
    <w:rsid w:val="001937DD"/>
    <w:rsid w:val="001A20D5"/>
    <w:rsid w:val="001A4014"/>
    <w:rsid w:val="001E1DE7"/>
    <w:rsid w:val="001E2692"/>
    <w:rsid w:val="001F169F"/>
    <w:rsid w:val="001F535A"/>
    <w:rsid w:val="002233CC"/>
    <w:rsid w:val="002237EE"/>
    <w:rsid w:val="0023452E"/>
    <w:rsid w:val="0023628D"/>
    <w:rsid w:val="002367FD"/>
    <w:rsid w:val="002570AE"/>
    <w:rsid w:val="00267071"/>
    <w:rsid w:val="0027458D"/>
    <w:rsid w:val="00287CD0"/>
    <w:rsid w:val="00291255"/>
    <w:rsid w:val="00291F9D"/>
    <w:rsid w:val="002C769D"/>
    <w:rsid w:val="00317D8D"/>
    <w:rsid w:val="00327522"/>
    <w:rsid w:val="00334F3D"/>
    <w:rsid w:val="00376B0F"/>
    <w:rsid w:val="003B1F4E"/>
    <w:rsid w:val="003E7631"/>
    <w:rsid w:val="003F026E"/>
    <w:rsid w:val="00410F09"/>
    <w:rsid w:val="00424FB2"/>
    <w:rsid w:val="004375F3"/>
    <w:rsid w:val="00444D57"/>
    <w:rsid w:val="00487565"/>
    <w:rsid w:val="00487772"/>
    <w:rsid w:val="0049266D"/>
    <w:rsid w:val="004A4A40"/>
    <w:rsid w:val="004A6E87"/>
    <w:rsid w:val="004F4F32"/>
    <w:rsid w:val="00511C2F"/>
    <w:rsid w:val="00570914"/>
    <w:rsid w:val="005824F5"/>
    <w:rsid w:val="005A0F79"/>
    <w:rsid w:val="005B014E"/>
    <w:rsid w:val="005B0D06"/>
    <w:rsid w:val="005B0EAC"/>
    <w:rsid w:val="005C0486"/>
    <w:rsid w:val="005E75AF"/>
    <w:rsid w:val="005F5C06"/>
    <w:rsid w:val="00640BC1"/>
    <w:rsid w:val="006670D6"/>
    <w:rsid w:val="00697260"/>
    <w:rsid w:val="006A1933"/>
    <w:rsid w:val="006E1668"/>
    <w:rsid w:val="00723EC5"/>
    <w:rsid w:val="00727CAF"/>
    <w:rsid w:val="00744702"/>
    <w:rsid w:val="00776A4F"/>
    <w:rsid w:val="00796B30"/>
    <w:rsid w:val="007A16D4"/>
    <w:rsid w:val="007B367A"/>
    <w:rsid w:val="007D510E"/>
    <w:rsid w:val="007D558B"/>
    <w:rsid w:val="007F606A"/>
    <w:rsid w:val="00812335"/>
    <w:rsid w:val="008154B9"/>
    <w:rsid w:val="0084405D"/>
    <w:rsid w:val="00845ADD"/>
    <w:rsid w:val="00845D60"/>
    <w:rsid w:val="0086076B"/>
    <w:rsid w:val="008657A5"/>
    <w:rsid w:val="00885958"/>
    <w:rsid w:val="0089350D"/>
    <w:rsid w:val="00896A2A"/>
    <w:rsid w:val="00930D93"/>
    <w:rsid w:val="0094555C"/>
    <w:rsid w:val="00945579"/>
    <w:rsid w:val="009524D8"/>
    <w:rsid w:val="00952E8F"/>
    <w:rsid w:val="00972030"/>
    <w:rsid w:val="00996942"/>
    <w:rsid w:val="009A1618"/>
    <w:rsid w:val="009B0CBC"/>
    <w:rsid w:val="009D5C95"/>
    <w:rsid w:val="00A64236"/>
    <w:rsid w:val="00A73338"/>
    <w:rsid w:val="00A83DA5"/>
    <w:rsid w:val="00A9195A"/>
    <w:rsid w:val="00AA582A"/>
    <w:rsid w:val="00AA63E2"/>
    <w:rsid w:val="00AB642A"/>
    <w:rsid w:val="00AD205A"/>
    <w:rsid w:val="00AF329C"/>
    <w:rsid w:val="00B00066"/>
    <w:rsid w:val="00B13825"/>
    <w:rsid w:val="00B7729B"/>
    <w:rsid w:val="00BB0C30"/>
    <w:rsid w:val="00BC3B94"/>
    <w:rsid w:val="00C13A9F"/>
    <w:rsid w:val="00C346B9"/>
    <w:rsid w:val="00C56A1F"/>
    <w:rsid w:val="00C70DB3"/>
    <w:rsid w:val="00C776DB"/>
    <w:rsid w:val="00C854F1"/>
    <w:rsid w:val="00CB47D6"/>
    <w:rsid w:val="00CB48B9"/>
    <w:rsid w:val="00CC5C27"/>
    <w:rsid w:val="00CD16EF"/>
    <w:rsid w:val="00CE06AE"/>
    <w:rsid w:val="00CE1D72"/>
    <w:rsid w:val="00CF456E"/>
    <w:rsid w:val="00D0082F"/>
    <w:rsid w:val="00D06918"/>
    <w:rsid w:val="00D11FA1"/>
    <w:rsid w:val="00D71AA0"/>
    <w:rsid w:val="00D83264"/>
    <w:rsid w:val="00D87B7C"/>
    <w:rsid w:val="00DF402E"/>
    <w:rsid w:val="00E02BEB"/>
    <w:rsid w:val="00E5723D"/>
    <w:rsid w:val="00E66649"/>
    <w:rsid w:val="00E7081E"/>
    <w:rsid w:val="00E75E4A"/>
    <w:rsid w:val="00EF058C"/>
    <w:rsid w:val="00EF30B9"/>
    <w:rsid w:val="00EF74DC"/>
    <w:rsid w:val="00F00B05"/>
    <w:rsid w:val="00F03ECE"/>
    <w:rsid w:val="00F62B46"/>
    <w:rsid w:val="00F73A0A"/>
    <w:rsid w:val="00FB7A8E"/>
    <w:rsid w:val="00FD76F2"/>
    <w:rsid w:val="00FE094C"/>
    <w:rsid w:val="00FE54BE"/>
    <w:rsid w:val="00FE6DB8"/>
    <w:rsid w:val="00FE75D5"/>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4D27"/>
  <w15:chartTrackingRefBased/>
  <w15:docId w15:val="{3CBF86D9-0BAD-2E4A-8A22-B301F21A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82A"/>
    <w:pPr>
      <w:spacing w:before="120" w:after="120" w:line="276" w:lineRule="auto"/>
    </w:pPr>
    <w:rPr>
      <w:rFonts w:ascii="Times New Roman" w:hAnsi="Times New Roman"/>
    </w:rPr>
  </w:style>
  <w:style w:type="paragraph" w:styleId="Kop1">
    <w:name w:val="heading 1"/>
    <w:basedOn w:val="Standaard"/>
    <w:next w:val="Standaard"/>
    <w:link w:val="Kop1Char"/>
    <w:uiPriority w:val="9"/>
    <w:qFormat/>
    <w:rsid w:val="00AA582A"/>
    <w:pPr>
      <w:keepNext/>
      <w:keepLines/>
      <w:spacing w:before="240" w:after="240" w:line="360" w:lineRule="auto"/>
      <w:ind w:firstLine="709"/>
      <w:outlineLvl w:val="0"/>
    </w:pPr>
    <w:rPr>
      <w:rFonts w:eastAsiaTheme="majorEastAsia" w:cstheme="majorBidi"/>
      <w:b/>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1D72"/>
    <w:pPr>
      <w:ind w:left="720"/>
      <w:contextualSpacing/>
    </w:pPr>
  </w:style>
  <w:style w:type="character" w:customStyle="1" w:styleId="apple-converted-space">
    <w:name w:val="apple-converted-space"/>
    <w:basedOn w:val="Standaardalinea-lettertype"/>
    <w:rsid w:val="00E5723D"/>
  </w:style>
  <w:style w:type="character" w:styleId="Nadruk">
    <w:name w:val="Emphasis"/>
    <w:basedOn w:val="Standaardalinea-lettertype"/>
    <w:uiPriority w:val="20"/>
    <w:qFormat/>
    <w:rsid w:val="00E5723D"/>
    <w:rPr>
      <w:i/>
      <w:iCs/>
    </w:rPr>
  </w:style>
  <w:style w:type="character" w:customStyle="1" w:styleId="Kop1Char">
    <w:name w:val="Kop 1 Char"/>
    <w:basedOn w:val="Standaardalinea-lettertype"/>
    <w:link w:val="Kop1"/>
    <w:uiPriority w:val="9"/>
    <w:rsid w:val="00AA582A"/>
    <w:rPr>
      <w:rFonts w:ascii="Times New Roman" w:eastAsiaTheme="majorEastAsia" w:hAnsi="Times New Roman" w:cstheme="majorBidi"/>
      <w:b/>
      <w:color w:val="000000" w:themeColor="text1"/>
      <w:szCs w:val="32"/>
    </w:rPr>
  </w:style>
  <w:style w:type="paragraph" w:styleId="Koptekst">
    <w:name w:val="header"/>
    <w:basedOn w:val="Standaard"/>
    <w:link w:val="KoptekstChar"/>
    <w:uiPriority w:val="99"/>
    <w:unhideWhenUsed/>
    <w:rsid w:val="00BC3B94"/>
    <w:pPr>
      <w:tabs>
        <w:tab w:val="center" w:pos="4513"/>
        <w:tab w:val="right" w:pos="9026"/>
      </w:tabs>
      <w:spacing w:before="0" w:after="0" w:line="240" w:lineRule="auto"/>
    </w:pPr>
  </w:style>
  <w:style w:type="character" w:customStyle="1" w:styleId="KoptekstChar">
    <w:name w:val="Koptekst Char"/>
    <w:basedOn w:val="Standaardalinea-lettertype"/>
    <w:link w:val="Koptekst"/>
    <w:uiPriority w:val="99"/>
    <w:rsid w:val="00BC3B94"/>
    <w:rPr>
      <w:rFonts w:ascii="Times New Roman" w:hAnsi="Times New Roman"/>
    </w:rPr>
  </w:style>
  <w:style w:type="paragraph" w:styleId="Voettekst">
    <w:name w:val="footer"/>
    <w:basedOn w:val="Standaard"/>
    <w:link w:val="VoettekstChar"/>
    <w:uiPriority w:val="99"/>
    <w:unhideWhenUsed/>
    <w:rsid w:val="00BC3B94"/>
    <w:pPr>
      <w:tabs>
        <w:tab w:val="center" w:pos="4513"/>
        <w:tab w:val="right" w:pos="9026"/>
      </w:tabs>
      <w:spacing w:before="0" w:after="0" w:line="240" w:lineRule="auto"/>
    </w:pPr>
  </w:style>
  <w:style w:type="character" w:customStyle="1" w:styleId="VoettekstChar">
    <w:name w:val="Voettekst Char"/>
    <w:basedOn w:val="Standaardalinea-lettertype"/>
    <w:link w:val="Voettekst"/>
    <w:uiPriority w:val="99"/>
    <w:rsid w:val="00BC3B9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668849">
      <w:bodyDiv w:val="1"/>
      <w:marLeft w:val="0"/>
      <w:marRight w:val="0"/>
      <w:marTop w:val="0"/>
      <w:marBottom w:val="0"/>
      <w:divBdr>
        <w:top w:val="none" w:sz="0" w:space="0" w:color="auto"/>
        <w:left w:val="none" w:sz="0" w:space="0" w:color="auto"/>
        <w:bottom w:val="none" w:sz="0" w:space="0" w:color="auto"/>
        <w:right w:val="none" w:sz="0" w:space="0" w:color="auto"/>
      </w:divBdr>
    </w:div>
    <w:div w:id="927269230">
      <w:bodyDiv w:val="1"/>
      <w:marLeft w:val="0"/>
      <w:marRight w:val="0"/>
      <w:marTop w:val="0"/>
      <w:marBottom w:val="0"/>
      <w:divBdr>
        <w:top w:val="none" w:sz="0" w:space="0" w:color="auto"/>
        <w:left w:val="none" w:sz="0" w:space="0" w:color="auto"/>
        <w:bottom w:val="none" w:sz="0" w:space="0" w:color="auto"/>
        <w:right w:val="none" w:sz="0" w:space="0" w:color="auto"/>
      </w:divBdr>
      <w:divsChild>
        <w:div w:id="625432397">
          <w:marLeft w:val="0"/>
          <w:marRight w:val="0"/>
          <w:marTop w:val="0"/>
          <w:marBottom w:val="0"/>
          <w:divBdr>
            <w:top w:val="none" w:sz="0" w:space="0" w:color="auto"/>
            <w:left w:val="none" w:sz="0" w:space="0" w:color="auto"/>
            <w:bottom w:val="none" w:sz="0" w:space="0" w:color="auto"/>
            <w:right w:val="none" w:sz="0" w:space="0" w:color="auto"/>
          </w:divBdr>
        </w:div>
      </w:divsChild>
    </w:div>
    <w:div w:id="188825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3096</Words>
  <Characters>17032</Characters>
  <Application>Microsoft Office Word</Application>
  <DocSecurity>0</DocSecurity>
  <Lines>141</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 Dewulf</dc:creator>
  <cp:keywords/>
  <dc:description/>
  <cp:lastModifiedBy>DEWULF Fons</cp:lastModifiedBy>
  <cp:revision>2</cp:revision>
  <dcterms:created xsi:type="dcterms:W3CDTF">2026-06-04T03:46:00Z</dcterms:created>
  <dcterms:modified xsi:type="dcterms:W3CDTF">2026-06-04T03:46:00Z</dcterms:modified>
</cp:coreProperties>
</file>